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FD39" w14:textId="77777777" w:rsidR="00730D10" w:rsidRPr="00064AC1" w:rsidRDefault="00730D10" w:rsidP="005112AE">
      <w:pPr>
        <w:pStyle w:val="Default"/>
        <w:rPr>
          <w:rFonts w:asciiTheme="minorHAnsi" w:hAnsiTheme="minorHAnsi" w:cstheme="minorHAnsi"/>
          <w:color w:val="002060"/>
          <w:sz w:val="22"/>
          <w:szCs w:val="22"/>
        </w:rPr>
      </w:pPr>
      <w:bookmarkStart w:id="0" w:name="_GoBack"/>
      <w:bookmarkEnd w:id="0"/>
    </w:p>
    <w:p w14:paraId="1DFC6DEB" w14:textId="77777777" w:rsidR="00730D10" w:rsidRPr="00064AC1" w:rsidRDefault="00730D10" w:rsidP="005112AE">
      <w:pPr>
        <w:pStyle w:val="Default"/>
        <w:rPr>
          <w:rFonts w:asciiTheme="minorHAnsi" w:hAnsiTheme="minorHAnsi" w:cstheme="minorHAnsi"/>
          <w:color w:val="002060"/>
          <w:sz w:val="22"/>
          <w:szCs w:val="22"/>
        </w:rPr>
      </w:pPr>
    </w:p>
    <w:p w14:paraId="78118DA9" w14:textId="77777777" w:rsidR="00605BA5" w:rsidRPr="00064AC1" w:rsidRDefault="005112AE" w:rsidP="009C5F55">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54747C90" w14:textId="77777777" w:rsidR="005112AE" w:rsidRPr="00064AC1" w:rsidRDefault="005112AE" w:rsidP="009C5F55">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13DB7702" w14:textId="77777777" w:rsidR="00BE1F77" w:rsidRPr="009C5F55" w:rsidRDefault="00BE1F77" w:rsidP="00BE1F77">
      <w:pPr>
        <w:spacing w:after="0"/>
        <w:rPr>
          <w:rFonts w:ascii="Calibri" w:eastAsia="Times New Roman" w:hAnsi="Calibri" w:cs="Calibri"/>
          <w:color w:val="002060"/>
          <w:sz w:val="20"/>
          <w:szCs w:val="20"/>
          <w:lang w:val="es-ES" w:eastAsia="es-ES"/>
        </w:rPr>
      </w:pPr>
      <w:r w:rsidRPr="009C5F55">
        <w:rPr>
          <w:rFonts w:ascii="Calibri" w:eastAsia="Times New Roman" w:hAnsi="Calibri" w:cs="Calibri"/>
          <w:color w:val="002060"/>
          <w:sz w:val="20"/>
          <w:szCs w:val="20"/>
          <w:lang w:val="es-ES" w:eastAsia="es-ES"/>
        </w:rPr>
        <w:t>FECHA DE</w:t>
      </w:r>
      <w:r w:rsidR="009C5F55" w:rsidRPr="009C5F55">
        <w:rPr>
          <w:rFonts w:ascii="Calibri" w:eastAsia="Times New Roman" w:hAnsi="Calibri" w:cs="Calibri"/>
          <w:color w:val="002060"/>
          <w:sz w:val="20"/>
          <w:szCs w:val="20"/>
          <w:lang w:val="es-ES" w:eastAsia="es-ES"/>
        </w:rPr>
        <w:t xml:space="preserve"> OBTENCIÓN DEL </w:t>
      </w:r>
      <w:r w:rsidRPr="009C5F55">
        <w:rPr>
          <w:rFonts w:ascii="Calibri" w:eastAsia="Times New Roman" w:hAnsi="Calibri" w:cs="Calibri"/>
          <w:color w:val="002060"/>
          <w:sz w:val="20"/>
          <w:szCs w:val="20"/>
          <w:lang w:val="es-ES" w:eastAsia="es-ES"/>
        </w:rPr>
        <w:t xml:space="preserve">CONSENTIMIENTO  __________________________         </w:t>
      </w:r>
    </w:p>
    <w:p w14:paraId="65714145" w14:textId="77777777" w:rsidR="00BE1F77" w:rsidRPr="009C5F55" w:rsidRDefault="00BE1F77" w:rsidP="00BE1F77">
      <w:pPr>
        <w:spacing w:after="0"/>
        <w:rPr>
          <w:rFonts w:ascii="Calibri" w:eastAsia="Times New Roman" w:hAnsi="Calibri" w:cs="Calibri"/>
          <w:color w:val="002060"/>
          <w:sz w:val="20"/>
          <w:szCs w:val="20"/>
          <w:lang w:val="es-ES" w:eastAsia="es-ES"/>
        </w:rPr>
      </w:pPr>
      <w:r w:rsidRPr="009C5F55">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79FBB509" w14:textId="77777777" w:rsidTr="00D0762E">
        <w:trPr>
          <w:trHeight w:val="446"/>
        </w:trPr>
        <w:tc>
          <w:tcPr>
            <w:tcW w:w="9957" w:type="dxa"/>
            <w:shd w:val="clear" w:color="auto" w:fill="auto"/>
          </w:tcPr>
          <w:p w14:paraId="44E1E116" w14:textId="77777777" w:rsidR="00BE1F77" w:rsidRPr="009C5F55" w:rsidRDefault="00BE1F77" w:rsidP="00BE1F77">
            <w:pPr>
              <w:spacing w:after="0"/>
              <w:rPr>
                <w:rFonts w:ascii="Calibri" w:eastAsia="Times New Roman" w:hAnsi="Calibri" w:cs="Calibri"/>
                <w:color w:val="002060"/>
                <w:sz w:val="20"/>
                <w:szCs w:val="20"/>
                <w:lang w:val="es-ES" w:eastAsia="es-ES"/>
              </w:rPr>
            </w:pPr>
            <w:r w:rsidRPr="009C5F55">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2884EDD9"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0EA5640B" w14:textId="77777777" w:rsidR="00BE1F77" w:rsidRPr="00BE1F77" w:rsidRDefault="00BE1F77" w:rsidP="00BE1F77">
            <w:pPr>
              <w:spacing w:after="0"/>
              <w:rPr>
                <w:rFonts w:ascii="Calibri" w:eastAsia="Times New Roman" w:hAnsi="Calibri" w:cs="Calibri"/>
                <w:sz w:val="20"/>
                <w:szCs w:val="20"/>
                <w:lang w:val="es-ES" w:eastAsia="es-ES"/>
              </w:rPr>
            </w:pPr>
            <w:r w:rsidRPr="009C5F55">
              <w:rPr>
                <w:rFonts w:ascii="Calibri" w:eastAsia="Times New Roman" w:hAnsi="Calibri" w:cs="Calibri"/>
                <w:color w:val="002060"/>
                <w:sz w:val="20"/>
                <w:szCs w:val="20"/>
                <w:lang w:val="es-ES" w:eastAsia="es-ES"/>
              </w:rPr>
              <w:t>FECHA DE NACIMIENTO___________________________________RUT:_________________________</w:t>
            </w:r>
          </w:p>
        </w:tc>
      </w:tr>
    </w:tbl>
    <w:p w14:paraId="485D1F91"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53A31FC7" w14:textId="77777777" w:rsidTr="00D0762E">
        <w:tc>
          <w:tcPr>
            <w:tcW w:w="9957" w:type="dxa"/>
            <w:shd w:val="clear" w:color="auto" w:fill="auto"/>
          </w:tcPr>
          <w:p w14:paraId="3790DCE9" w14:textId="77777777" w:rsidR="00BE1F77" w:rsidRPr="00BE1F77" w:rsidRDefault="00BE1F77" w:rsidP="00BE1F77">
            <w:pPr>
              <w:spacing w:after="0"/>
              <w:rPr>
                <w:rFonts w:ascii="Calibri" w:eastAsia="Times New Roman" w:hAnsi="Calibri" w:cs="Calibri"/>
                <w:sz w:val="20"/>
                <w:szCs w:val="20"/>
                <w:lang w:val="es-ES" w:eastAsia="es-ES"/>
              </w:rPr>
            </w:pPr>
          </w:p>
          <w:p w14:paraId="4B77AB50" w14:textId="77777777" w:rsidR="00BE1F77" w:rsidRPr="009C5F55" w:rsidRDefault="00BE1F77" w:rsidP="00BE1F77">
            <w:pPr>
              <w:spacing w:after="0"/>
              <w:rPr>
                <w:rFonts w:ascii="Calibri" w:eastAsia="Times New Roman" w:hAnsi="Calibri" w:cs="Calibri"/>
                <w:color w:val="002060"/>
                <w:sz w:val="20"/>
                <w:szCs w:val="20"/>
                <w:lang w:val="es-ES" w:eastAsia="es-ES"/>
              </w:rPr>
            </w:pPr>
            <w:r w:rsidRPr="009C5F55">
              <w:rPr>
                <w:rFonts w:ascii="Calibri" w:eastAsia="Times New Roman" w:hAnsi="Calibri" w:cs="Calibri"/>
                <w:color w:val="002060"/>
                <w:sz w:val="20"/>
                <w:szCs w:val="20"/>
                <w:lang w:val="es-ES" w:eastAsia="es-ES"/>
              </w:rPr>
              <w:t xml:space="preserve">NOMBRE DEL MÉDICO: ____________________________________  RUT:______________________               </w:t>
            </w:r>
          </w:p>
          <w:p w14:paraId="48F3FFA4"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3406F008"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1DBC39B3" w14:textId="77777777" w:rsidTr="00D0762E">
        <w:tc>
          <w:tcPr>
            <w:tcW w:w="9957" w:type="dxa"/>
            <w:shd w:val="clear" w:color="auto" w:fill="auto"/>
          </w:tcPr>
          <w:p w14:paraId="09333B7A" w14:textId="77777777" w:rsidR="00BE1F77" w:rsidRPr="009C5F55" w:rsidRDefault="00BE1F77" w:rsidP="00BE1F77">
            <w:pPr>
              <w:spacing w:after="0"/>
              <w:rPr>
                <w:rFonts w:ascii="Calibri" w:eastAsia="Times New Roman" w:hAnsi="Calibri" w:cs="Calibri"/>
                <w:color w:val="002060"/>
                <w:sz w:val="20"/>
                <w:szCs w:val="20"/>
                <w:lang w:val="es-ES" w:eastAsia="es-ES"/>
              </w:rPr>
            </w:pPr>
            <w:r w:rsidRPr="009C5F55">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0D7D5F43"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58FE4FE2"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4A096446" w14:textId="77777777" w:rsidTr="00D0762E">
        <w:tc>
          <w:tcPr>
            <w:tcW w:w="9957" w:type="dxa"/>
            <w:shd w:val="clear" w:color="auto" w:fill="auto"/>
          </w:tcPr>
          <w:p w14:paraId="2F4B725C" w14:textId="77777777" w:rsidR="00BE1F77" w:rsidRPr="009C5F55" w:rsidRDefault="00BE1F77" w:rsidP="00BE1F77">
            <w:pPr>
              <w:spacing w:after="0"/>
              <w:rPr>
                <w:rFonts w:ascii="Calibri" w:eastAsia="Times New Roman" w:hAnsi="Calibri" w:cs="Calibri"/>
                <w:color w:val="002060"/>
                <w:sz w:val="20"/>
                <w:szCs w:val="20"/>
                <w:lang w:val="es-ES" w:eastAsia="es-ES"/>
              </w:rPr>
            </w:pPr>
            <w:r w:rsidRPr="009C5F55">
              <w:rPr>
                <w:rFonts w:ascii="Calibri" w:eastAsia="Times New Roman" w:hAnsi="Calibri" w:cs="Calibri"/>
                <w:color w:val="002060"/>
                <w:sz w:val="20"/>
                <w:szCs w:val="20"/>
                <w:lang w:val="es-ES" w:eastAsia="es-ES"/>
              </w:rPr>
              <w:t>HIPOTESIS DIAGNOSTICA _______________________________________________________________</w:t>
            </w:r>
          </w:p>
          <w:p w14:paraId="7C6F046A"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65589E61" w14:textId="77777777" w:rsidR="00BE1F77" w:rsidRDefault="00BE1F77" w:rsidP="00FB08D1">
      <w:pPr>
        <w:jc w:val="both"/>
      </w:pPr>
    </w:p>
    <w:p w14:paraId="13C0DDFC" w14:textId="3E6D88C3" w:rsidR="00FB08D1" w:rsidRPr="00064AC1" w:rsidRDefault="00FB08D1" w:rsidP="00FB08D1">
      <w:pPr>
        <w:pStyle w:val="Default"/>
        <w:jc w:val="both"/>
        <w:rPr>
          <w:rStyle w:val="Textoennegrita"/>
          <w:rFonts w:asciiTheme="minorHAnsi" w:hAnsiTheme="minorHAnsi" w:cstheme="minorHAnsi"/>
          <w:bCs w:val="0"/>
          <w:sz w:val="22"/>
          <w:szCs w:val="22"/>
        </w:rPr>
      </w:pPr>
      <w:r w:rsidRPr="00FB08D1">
        <w:rPr>
          <w:rStyle w:val="Textoennegrita"/>
          <w:rFonts w:eastAsiaTheme="majorEastAsia"/>
          <w:b w:val="0"/>
          <w:color w:val="17365D" w:themeColor="text2" w:themeShade="BF"/>
          <w:spacing w:val="5"/>
          <w:kern w:val="28"/>
        </w:rPr>
        <w:t>I</w:t>
      </w:r>
      <w:r w:rsidRPr="00FB08D1">
        <w:rPr>
          <w:rStyle w:val="Textoennegrita"/>
          <w:rFonts w:asciiTheme="minorHAnsi" w:eastAsiaTheme="majorEastAsia" w:hAnsiTheme="minorHAnsi" w:cstheme="minorHAnsi"/>
          <w:bCs w:val="0"/>
          <w:color w:val="17365D" w:themeColor="text2" w:themeShade="BF"/>
          <w:spacing w:val="5"/>
          <w:kern w:val="28"/>
          <w:sz w:val="22"/>
          <w:szCs w:val="22"/>
        </w:rPr>
        <w:t>.-</w:t>
      </w:r>
      <w:r w:rsidRPr="00893E57">
        <w:rPr>
          <w:rStyle w:val="Textoennegrita"/>
          <w:rFonts w:asciiTheme="minorHAnsi" w:eastAsiaTheme="majorEastAsia" w:hAnsiTheme="minorHAnsi" w:cstheme="minorHAnsi"/>
          <w:bCs w:val="0"/>
          <w:color w:val="17365D" w:themeColor="text2" w:themeShade="BF"/>
          <w:spacing w:val="5"/>
          <w:kern w:val="28"/>
          <w:sz w:val="22"/>
          <w:szCs w:val="22"/>
        </w:rPr>
        <w:t>DOCUMENTO DE INFORMACIÓN PARA</w:t>
      </w:r>
      <w:r w:rsidRPr="005F7ECC">
        <w:rPr>
          <w:rStyle w:val="Textoennegrita"/>
          <w:rFonts w:asciiTheme="minorHAnsi" w:eastAsiaTheme="majorEastAsia" w:hAnsiTheme="minorHAnsi" w:cstheme="minorHAnsi"/>
          <w:color w:val="17365D" w:themeColor="text2" w:themeShade="BF"/>
          <w:spacing w:val="5"/>
          <w:kern w:val="28"/>
          <w:sz w:val="22"/>
          <w:szCs w:val="22"/>
        </w:rPr>
        <w:t xml:space="preserve"> CIRUGÍA BARIÁTRICA RESTRICTIVA</w:t>
      </w:r>
      <w:r>
        <w:rPr>
          <w:rStyle w:val="Textoennegrita"/>
          <w:rFonts w:asciiTheme="minorHAnsi" w:eastAsiaTheme="majorEastAsia" w:hAnsiTheme="minorHAnsi" w:cstheme="minorHAnsi"/>
          <w:color w:val="17365D" w:themeColor="text2" w:themeShade="BF"/>
          <w:spacing w:val="5"/>
          <w:kern w:val="28"/>
          <w:sz w:val="22"/>
          <w:szCs w:val="22"/>
        </w:rPr>
        <w:t xml:space="preserve"> Y </w:t>
      </w:r>
      <w:r w:rsidRPr="00FB08D1">
        <w:rPr>
          <w:rStyle w:val="Textoennegrita"/>
          <w:rFonts w:asciiTheme="minorHAnsi" w:eastAsiaTheme="majorEastAsia" w:hAnsiTheme="minorHAnsi" w:cstheme="minorHAnsi"/>
          <w:color w:val="17365D" w:themeColor="text2" w:themeShade="BF"/>
          <w:spacing w:val="5"/>
          <w:kern w:val="28"/>
          <w:sz w:val="22"/>
          <w:szCs w:val="22"/>
        </w:rPr>
        <w:t>MALABSORTIVA (TÉCNICAS Y VARIANTES DE BYPASS GASTRICO, DERIVACIONES GASTROYEYUNALES, BANDA GÁSTRICA, GASTROPLASTIA VERTICAL O MANGA GASTRICA Y OTRAS GASTROPLASTIAS)</w:t>
      </w:r>
    </w:p>
    <w:p w14:paraId="6910D1DA" w14:textId="77777777" w:rsidR="00FB08D1" w:rsidRPr="00064AC1" w:rsidRDefault="00FB08D1" w:rsidP="00FB08D1">
      <w:pPr>
        <w:pStyle w:val="Ttulo"/>
        <w:rPr>
          <w:rStyle w:val="Textoennegrita"/>
          <w:rFonts w:asciiTheme="minorHAnsi" w:hAnsiTheme="minorHAnsi" w:cstheme="minorHAnsi"/>
          <w:bCs w:val="0"/>
          <w:sz w:val="22"/>
          <w:szCs w:val="22"/>
        </w:rPr>
      </w:pPr>
      <w:r w:rsidRPr="00064AC1">
        <w:rPr>
          <w:rStyle w:val="Textoennegrita"/>
          <w:rFonts w:asciiTheme="minorHAnsi" w:hAnsiTheme="minorHAnsi" w:cstheme="minorHAnsi"/>
          <w:bCs w:val="0"/>
          <w:sz w:val="22"/>
          <w:szCs w:val="22"/>
        </w:rPr>
        <w:t xml:space="preserve">   </w:t>
      </w:r>
    </w:p>
    <w:p w14:paraId="454F9912" w14:textId="77777777" w:rsidR="00FB08D1" w:rsidRPr="00064AC1" w:rsidRDefault="00FB08D1" w:rsidP="00494CDF">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19B03191" w14:textId="77777777" w:rsidR="00FB08D1" w:rsidRPr="00064AC1" w:rsidRDefault="00FB08D1" w:rsidP="00494CDF">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176A3BFB" w14:textId="77777777" w:rsidR="00FB08D1" w:rsidRPr="00064AC1" w:rsidRDefault="00FB08D1" w:rsidP="00494CDF">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618BB76A" w14:textId="77777777" w:rsidR="00FB08D1" w:rsidRPr="00064AC1" w:rsidRDefault="00FB08D1" w:rsidP="00494CDF">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4808564B" w14:textId="77777777" w:rsidR="00FB08D1" w:rsidRPr="00064AC1" w:rsidRDefault="00FB08D1" w:rsidP="00494CDF">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CONSISTE Y PARA QUÉ SIRVE </w:t>
      </w:r>
    </w:p>
    <w:p w14:paraId="02E34D99" w14:textId="77777777" w:rsidR="00FB08D1" w:rsidRPr="00494CDF" w:rsidRDefault="00FB08D1" w:rsidP="00494CDF">
      <w:pPr>
        <w:pStyle w:val="Default"/>
        <w:jc w:val="both"/>
        <w:rPr>
          <w:rFonts w:asciiTheme="minorHAnsi" w:hAnsiTheme="minorHAnsi" w:cstheme="minorHAnsi"/>
          <w:color w:val="002060"/>
          <w:sz w:val="22"/>
          <w:szCs w:val="22"/>
        </w:rPr>
      </w:pPr>
      <w:r w:rsidRPr="005F7ECC">
        <w:rPr>
          <w:rFonts w:asciiTheme="minorHAnsi" w:hAnsiTheme="minorHAnsi" w:cstheme="minorHAnsi"/>
          <w:color w:val="002060"/>
          <w:sz w:val="22"/>
          <w:szCs w:val="22"/>
        </w:rPr>
        <w:t xml:space="preserve">Es un procedimiento quirúrgico para el tratamiento de la obesidad. Pretende conseguir y mantener la pérdida del exceso de peso, mediante la limitación de la capacidad de ingerir alimentos y la producción </w:t>
      </w:r>
      <w:r w:rsidR="00494CDF" w:rsidRPr="005F7ECC">
        <w:rPr>
          <w:rFonts w:asciiTheme="minorHAnsi" w:hAnsiTheme="minorHAnsi" w:cstheme="minorHAnsi"/>
          <w:color w:val="002060"/>
          <w:sz w:val="22"/>
          <w:szCs w:val="22"/>
        </w:rPr>
        <w:t>temprana de sensación de saciedad</w:t>
      </w:r>
      <w:r w:rsidR="00494CDF">
        <w:rPr>
          <w:rFonts w:asciiTheme="minorHAnsi" w:hAnsiTheme="minorHAnsi" w:cstheme="minorHAnsi"/>
          <w:color w:val="002060"/>
          <w:sz w:val="22"/>
          <w:szCs w:val="22"/>
        </w:rPr>
        <w:t xml:space="preserve"> </w:t>
      </w:r>
      <w:r w:rsidR="00494CDF" w:rsidRPr="00494CDF">
        <w:rPr>
          <w:rFonts w:asciiTheme="minorHAnsi" w:hAnsiTheme="minorHAnsi" w:cstheme="minorHAnsi"/>
          <w:color w:val="002060"/>
          <w:sz w:val="22"/>
          <w:szCs w:val="22"/>
        </w:rPr>
        <w:t>o modificación en la adsorción de calorías</w:t>
      </w:r>
      <w:r w:rsidRPr="005F7ECC">
        <w:rPr>
          <w:rFonts w:asciiTheme="minorHAnsi" w:hAnsiTheme="minorHAnsi" w:cstheme="minorHAnsi"/>
          <w:color w:val="002060"/>
          <w:sz w:val="22"/>
          <w:szCs w:val="22"/>
        </w:rPr>
        <w:t xml:space="preserve">. Ello facilita el cambio conductual de hábitos alimentarios. </w:t>
      </w:r>
    </w:p>
    <w:p w14:paraId="65248B98" w14:textId="77777777" w:rsidR="00FB08D1" w:rsidRPr="00494CDF" w:rsidRDefault="00FB08D1" w:rsidP="00494CDF">
      <w:pPr>
        <w:pStyle w:val="Default"/>
        <w:jc w:val="both"/>
        <w:rPr>
          <w:rFonts w:asciiTheme="minorHAnsi" w:hAnsiTheme="minorHAnsi" w:cstheme="minorHAnsi"/>
          <w:color w:val="002060"/>
          <w:sz w:val="22"/>
          <w:szCs w:val="22"/>
        </w:rPr>
      </w:pPr>
    </w:p>
    <w:p w14:paraId="460C3C15" w14:textId="77777777" w:rsidR="00494CDF" w:rsidRDefault="00494CDF" w:rsidP="00494CDF">
      <w:pPr>
        <w:pStyle w:val="Default"/>
        <w:jc w:val="both"/>
        <w:rPr>
          <w:rFonts w:asciiTheme="minorHAnsi" w:hAnsiTheme="minorHAnsi" w:cstheme="minorHAnsi"/>
          <w:bCs/>
          <w:color w:val="002060"/>
          <w:sz w:val="22"/>
          <w:szCs w:val="22"/>
          <w:u w:val="single"/>
        </w:rPr>
      </w:pPr>
    </w:p>
    <w:p w14:paraId="5E69D7C1" w14:textId="77777777" w:rsidR="00494CDF" w:rsidRDefault="00494CDF" w:rsidP="00494CDF">
      <w:pPr>
        <w:pStyle w:val="Default"/>
        <w:jc w:val="both"/>
        <w:rPr>
          <w:rFonts w:asciiTheme="minorHAnsi" w:hAnsiTheme="minorHAnsi" w:cstheme="minorHAnsi"/>
          <w:bCs/>
          <w:color w:val="002060"/>
          <w:sz w:val="22"/>
          <w:szCs w:val="22"/>
          <w:u w:val="single"/>
        </w:rPr>
      </w:pPr>
    </w:p>
    <w:p w14:paraId="1D86F70F" w14:textId="77777777" w:rsidR="00FB08D1" w:rsidRPr="00064AC1" w:rsidRDefault="00FB08D1" w:rsidP="00494CDF">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5DC0BC29"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La vía de acceso al abdomen puede ser mediante una incisión en el abdomen (abordaje abierto) o bien mediante unos orificios (abordaje laparoscópico), que requerirán posteriormente de una incisión auxiliar, más pequeña que la usada en cirugía abierta. </w:t>
      </w:r>
    </w:p>
    <w:p w14:paraId="45FF5633" w14:textId="77777777" w:rsidR="00FB08D1" w:rsidRPr="00494CDF"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La laparoscopia consiste en el abordaje del abdomen mediante la introducción de un instrumental </w:t>
      </w:r>
      <w:r w:rsidRPr="00494CDF">
        <w:rPr>
          <w:rFonts w:cstheme="minorHAnsi"/>
          <w:color w:val="002060"/>
        </w:rPr>
        <w:t xml:space="preserve">especial a través de pequeñas incisiones, creando un espacio tras la introducción de gas. La técnica quirúrgica no difiere </w:t>
      </w:r>
      <w:r w:rsidR="00494CDF" w:rsidRPr="00494CDF">
        <w:rPr>
          <w:rFonts w:cstheme="minorHAnsi"/>
          <w:color w:val="002060"/>
        </w:rPr>
        <w:t xml:space="preserve">entre los dos abordajes (abierto o laparoscópico). </w:t>
      </w:r>
      <w:r w:rsidRPr="00494CDF">
        <w:rPr>
          <w:rFonts w:cstheme="minorHAnsi"/>
          <w:color w:val="002060"/>
        </w:rPr>
        <w:t xml:space="preserve">En casos en que técnicamente o por hallazgos intraoperatorios no sea posible concluir la cirugía por vía </w:t>
      </w:r>
      <w:r w:rsidR="00494CDF" w:rsidRPr="00494CDF">
        <w:rPr>
          <w:rFonts w:cstheme="minorHAnsi"/>
          <w:color w:val="002060"/>
        </w:rPr>
        <w:t xml:space="preserve">laparoscópica se procederá </w:t>
      </w:r>
      <w:r w:rsidRPr="00494CDF">
        <w:rPr>
          <w:rFonts w:cstheme="minorHAnsi"/>
          <w:color w:val="002060"/>
        </w:rPr>
        <w:t xml:space="preserve">a la conversión a cirugía abierta. </w:t>
      </w:r>
    </w:p>
    <w:p w14:paraId="6F9AAC2E" w14:textId="77777777" w:rsidR="00FB08D1" w:rsidRPr="005F7ECC" w:rsidRDefault="00FB08D1" w:rsidP="00494CDF">
      <w:pPr>
        <w:autoSpaceDE w:val="0"/>
        <w:autoSpaceDN w:val="0"/>
        <w:adjustRightInd w:val="0"/>
        <w:spacing w:after="0" w:line="240" w:lineRule="auto"/>
        <w:jc w:val="both"/>
        <w:rPr>
          <w:rFonts w:cstheme="minorHAnsi"/>
          <w:color w:val="002060"/>
        </w:rPr>
      </w:pPr>
      <w:r w:rsidRPr="00494CDF">
        <w:rPr>
          <w:rFonts w:cstheme="minorHAnsi"/>
          <w:color w:val="002060"/>
        </w:rPr>
        <w:t>Se reduce la capacidad GASTRICA aislando parte del estómago al paso de la comida mediante grapado y/o extirpación de parte del estómago. La salida del</w:t>
      </w:r>
      <w:r w:rsidRPr="00494CDF">
        <w:rPr>
          <w:rFonts w:ascii="Arial" w:hAnsi="Arial" w:cs="Arial"/>
          <w:color w:val="000000"/>
          <w:sz w:val="23"/>
          <w:szCs w:val="23"/>
        </w:rPr>
        <w:t xml:space="preserve"> </w:t>
      </w:r>
      <w:r w:rsidRPr="00494CDF">
        <w:rPr>
          <w:rFonts w:cstheme="minorHAnsi"/>
          <w:color w:val="002060"/>
        </w:rPr>
        <w:t xml:space="preserve">reservorio hacia el resto del tubo </w:t>
      </w:r>
      <w:r w:rsidR="00494CDF" w:rsidRPr="00494CDF">
        <w:rPr>
          <w:rFonts w:cstheme="minorHAnsi"/>
          <w:color w:val="002060"/>
        </w:rPr>
        <w:t>digestivo se realiza mediante un paso estrecho que se calibra, con ayuda de una sonda de calibración</w:t>
      </w:r>
    </w:p>
    <w:p w14:paraId="1BCC4FC2" w14:textId="77777777" w:rsidR="00FB08D1" w:rsidRDefault="00FB08D1" w:rsidP="00494CDF">
      <w:pPr>
        <w:jc w:val="both"/>
        <w:rPr>
          <w:rFonts w:cstheme="minorHAnsi"/>
          <w:color w:val="002060"/>
        </w:rPr>
      </w:pPr>
      <w:r w:rsidRPr="005F7ECC">
        <w:rPr>
          <w:rFonts w:cstheme="minorHAnsi"/>
          <w:color w:val="002060"/>
        </w:rPr>
        <w:t xml:space="preserve">El procedimiento requiere anestesia general de cuyos riesgos le informará el anestesiólogo. </w:t>
      </w:r>
    </w:p>
    <w:p w14:paraId="081C8073" w14:textId="77777777" w:rsidR="00FB08D1" w:rsidRDefault="00FB08D1" w:rsidP="00494CDF">
      <w:pPr>
        <w:jc w:val="both"/>
        <w:rPr>
          <w:rFonts w:cstheme="minorHAnsi"/>
          <w:color w:val="002060"/>
        </w:rPr>
      </w:pPr>
      <w:r w:rsidRPr="005F7ECC">
        <w:rPr>
          <w:rFonts w:cstheme="minorHAnsi"/>
          <w:color w:val="002060"/>
        </w:rPr>
        <w:t>En el postoperatorio puede ser necesaria su estancia en la Unidad de Cuidados Críticos, así como el empleo de técnicas especiales para vigilar y mantener la circulación y la respiración durante y después de la intervención</w:t>
      </w:r>
    </w:p>
    <w:p w14:paraId="48786D61" w14:textId="77777777" w:rsidR="00FB08D1" w:rsidRPr="00064AC1" w:rsidRDefault="00FB08D1" w:rsidP="00494CDF">
      <w:pPr>
        <w:spacing w:after="0"/>
        <w:jc w:val="both"/>
        <w:rPr>
          <w:rFonts w:cstheme="minorHAnsi"/>
          <w:bCs/>
          <w:color w:val="002060"/>
          <w:u w:val="single"/>
        </w:rPr>
      </w:pPr>
      <w:r w:rsidRPr="00064AC1">
        <w:rPr>
          <w:rFonts w:cstheme="minorHAnsi"/>
          <w:color w:val="002060"/>
        </w:rPr>
        <w:t xml:space="preserve"> </w:t>
      </w:r>
      <w:r w:rsidRPr="00064AC1">
        <w:rPr>
          <w:rFonts w:cstheme="minorHAnsi"/>
          <w:bCs/>
          <w:color w:val="002060"/>
          <w:u w:val="single"/>
        </w:rPr>
        <w:t>QUÉ EFECTOS LE PRODUCIRÁ</w:t>
      </w:r>
    </w:p>
    <w:p w14:paraId="4F090585"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Por los cambios generados en el tubo digestivo, se producirá una sensación temprana de saciedad al iniciar la ingesta, y vómitos si no se atiende a dicha sensación. </w:t>
      </w:r>
    </w:p>
    <w:p w14:paraId="28258CA5" w14:textId="77777777" w:rsidR="00FB08D1" w:rsidRPr="00064AC1" w:rsidRDefault="00FB08D1" w:rsidP="00494CDF">
      <w:pPr>
        <w:jc w:val="both"/>
        <w:rPr>
          <w:rFonts w:cstheme="minorHAnsi"/>
          <w:color w:val="002060"/>
        </w:rPr>
      </w:pPr>
    </w:p>
    <w:p w14:paraId="43915ACD" w14:textId="77777777" w:rsidR="00FB08D1" w:rsidRPr="00064AC1" w:rsidRDefault="00FB08D1" w:rsidP="00494CDF">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3A55418A"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La obesidad es una enfermedad metabólica resistente a tratamientos convencionales. Se produce cuando se excede cierto grado de sobrepeso, generando graves riesgos de salud (endocrinos, circulatorios, respiratorios, osteoarticulares y otros), e incluso de mortalidad por las consecuencias directas del sobrepeso, o por las patologías que esta induce. A medio y largo plazo la intervención producirá una pérdida de peso mantenida, y posiblemente la curación o mejoría de los problemas médicos asociados a ella (diabetes, hipertensión, hipercolesterolemia, artropatías de miembros inferiores, problemas respiratorios del sueño, etc.), así como la mejora de la calidad de vida relacionada con la salud (autoestima, rol social, capacidad para el trabajo, etc.). </w:t>
      </w:r>
    </w:p>
    <w:p w14:paraId="73C02784" w14:textId="77777777" w:rsidR="00FB08D1" w:rsidRDefault="00FB08D1" w:rsidP="00494CDF">
      <w:pPr>
        <w:pStyle w:val="Default"/>
        <w:jc w:val="both"/>
        <w:rPr>
          <w:rFonts w:asciiTheme="minorHAnsi" w:hAnsiTheme="minorHAnsi" w:cstheme="minorHAnsi"/>
          <w:color w:val="002060"/>
          <w:sz w:val="22"/>
          <w:szCs w:val="22"/>
        </w:rPr>
      </w:pPr>
      <w:r w:rsidRPr="005F7ECC">
        <w:rPr>
          <w:rFonts w:asciiTheme="minorHAnsi" w:hAnsiTheme="minorHAnsi" w:cstheme="minorHAnsi"/>
          <w:color w:val="002060"/>
          <w:sz w:val="22"/>
          <w:szCs w:val="22"/>
        </w:rPr>
        <w:t>Si se opera por laparoscopia se pretende evitar una incisión mayor. Al realizarse incisiones más pequeñas se disminuye el riesgo de hernias postoperatorias. El dolor postoperatorio generalmente es más leve, la recuperación del tránsito intestinal suele ser más rápida, y el período de convalecencia postoperatorio suele ser más corto y confortable.</w:t>
      </w:r>
    </w:p>
    <w:p w14:paraId="2DB8F1BC" w14:textId="77777777" w:rsidR="00FB08D1" w:rsidRPr="00064AC1" w:rsidRDefault="00FB08D1" w:rsidP="00494CDF">
      <w:pPr>
        <w:pStyle w:val="Default"/>
        <w:jc w:val="both"/>
        <w:rPr>
          <w:rFonts w:asciiTheme="minorHAnsi" w:hAnsiTheme="minorHAnsi" w:cstheme="minorHAnsi"/>
          <w:color w:val="002060"/>
          <w:sz w:val="22"/>
          <w:szCs w:val="22"/>
        </w:rPr>
      </w:pPr>
    </w:p>
    <w:p w14:paraId="2B1E79A9" w14:textId="77777777" w:rsidR="00FB08D1" w:rsidRPr="00064AC1" w:rsidRDefault="00FB08D1" w:rsidP="00494CDF">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4B2E235B"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La principal alternativa a la Cirugía Bariátrica consiste en el cumplimiento a largo plazo de hábitos de vida saludable que incluyan una dieta hipocalórica, realización de actividad física diaria adaptada a sus características y/o la toma de fármacos. El uso de medicación y/o balón intragástrico es un procedimiento añadido para la pérdida de peso conseguida por dieta y hábitos saludables</w:t>
      </w:r>
      <w:r w:rsidR="00F431D4">
        <w:rPr>
          <w:rFonts w:cstheme="minorHAnsi"/>
          <w:color w:val="002060"/>
        </w:rPr>
        <w:t>.</w:t>
      </w:r>
    </w:p>
    <w:p w14:paraId="440F4787" w14:textId="77777777" w:rsidR="00FB08D1" w:rsidRDefault="00FB08D1" w:rsidP="00494CDF">
      <w:pPr>
        <w:jc w:val="both"/>
        <w:rPr>
          <w:rFonts w:cstheme="minorHAnsi"/>
          <w:color w:val="002060"/>
        </w:rPr>
      </w:pPr>
    </w:p>
    <w:p w14:paraId="1937EE59" w14:textId="77777777" w:rsidR="00FB08D1" w:rsidRPr="00064AC1" w:rsidRDefault="00FB08D1" w:rsidP="00494CDF">
      <w:pPr>
        <w:jc w:val="both"/>
        <w:rPr>
          <w:rFonts w:cstheme="minorHAnsi"/>
          <w:color w:val="002060"/>
        </w:rPr>
      </w:pPr>
    </w:p>
    <w:p w14:paraId="11BF79D1" w14:textId="77777777" w:rsidR="00FB08D1" w:rsidRPr="00064AC1" w:rsidRDefault="00FB08D1" w:rsidP="00494CDF">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79B10437"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lastRenderedPageBreak/>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16FBA227"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Estas complicaciones habitualmente se resuelven con tratamiento médico (medicamentos, </w:t>
      </w:r>
      <w:r w:rsidR="003F0092" w:rsidRPr="003F0092">
        <w:rPr>
          <w:rFonts w:cstheme="minorHAnsi"/>
          <w:color w:val="002060"/>
        </w:rPr>
        <w:t>transfusiones</w:t>
      </w:r>
      <w:r w:rsidRPr="003F0092">
        <w:rPr>
          <w:rFonts w:cstheme="minorHAnsi"/>
          <w:color w:val="002060"/>
        </w:rPr>
        <w:t>, sueros</w:t>
      </w:r>
      <w:r w:rsidRPr="005F7ECC">
        <w:rPr>
          <w:rFonts w:cstheme="minorHAnsi"/>
          <w:color w:val="002060"/>
        </w:rPr>
        <w:t>, etc.), pero pueden llegar a requerir una reintervención, generalmente de urgencia, y excepcionalme</w:t>
      </w:r>
      <w:r>
        <w:rPr>
          <w:rFonts w:cstheme="minorHAnsi"/>
          <w:color w:val="002060"/>
        </w:rPr>
        <w:t>nte puede producirse la muerte.</w:t>
      </w:r>
    </w:p>
    <w:p w14:paraId="4E88627F"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A pesar de la adecuada elección de la técnica y de su correcta realización pueden presentarse las siguientes complicaciones: </w:t>
      </w:r>
    </w:p>
    <w:p w14:paraId="6137820B"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I. </w:t>
      </w:r>
      <w:r w:rsidRPr="00B7569E">
        <w:rPr>
          <w:rFonts w:cstheme="minorHAnsi"/>
          <w:color w:val="002060"/>
          <w:u w:val="single"/>
        </w:rPr>
        <w:t>Generales</w:t>
      </w:r>
      <w:r w:rsidRPr="005F7ECC">
        <w:rPr>
          <w:rFonts w:cstheme="minorHAnsi"/>
          <w:color w:val="002060"/>
        </w:rPr>
        <w:t xml:space="preserve">: </w:t>
      </w:r>
    </w:p>
    <w:p w14:paraId="2984CD05"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Son las propias y comunes </w:t>
      </w:r>
      <w:r w:rsidR="00E8123C" w:rsidRPr="00E8123C">
        <w:rPr>
          <w:rFonts w:cstheme="minorHAnsi"/>
          <w:color w:val="002060"/>
        </w:rPr>
        <w:t xml:space="preserve">a </w:t>
      </w:r>
      <w:r w:rsidRPr="00E8123C">
        <w:rPr>
          <w:rFonts w:cstheme="minorHAnsi"/>
          <w:color w:val="002060"/>
        </w:rPr>
        <w:t>cualquier intervención digestiva mayor, agravadas por LA CONDICION PROPIA DEL sobrepeso</w:t>
      </w:r>
      <w:r w:rsidR="00E8123C">
        <w:rPr>
          <w:rFonts w:cstheme="minorHAnsi"/>
          <w:color w:val="002060"/>
        </w:rPr>
        <w:t xml:space="preserve">. </w:t>
      </w:r>
      <w:r w:rsidRPr="005F7ECC">
        <w:rPr>
          <w:rFonts w:cstheme="minorHAnsi"/>
          <w:color w:val="002060"/>
        </w:rPr>
        <w:t xml:space="preserve">Aparecen como complicación primaria o empeoramiento de las patologías que el paciente padece: </w:t>
      </w:r>
    </w:p>
    <w:p w14:paraId="66B9F74E"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1. Respiratorias: Neumonía, tromboembolismo pulmonar, insuficiencia respiratoria. </w:t>
      </w:r>
    </w:p>
    <w:p w14:paraId="075157E9"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2. Cardiovasculares: Angina de pecho, infarto de miocardio. </w:t>
      </w:r>
    </w:p>
    <w:p w14:paraId="56A640B0"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3. Intraabdominales: Peritonitis por fuga de las uniones operatorias o lesión-perforación de vísceras intrabdominales, hemorragia interna, hemorragia digestiva, absceso subfrénico. </w:t>
      </w:r>
    </w:p>
    <w:p w14:paraId="430C7EDF"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4. </w:t>
      </w:r>
      <w:r w:rsidRPr="00E8123C">
        <w:rPr>
          <w:rFonts w:cstheme="minorHAnsi"/>
          <w:color w:val="002060"/>
        </w:rPr>
        <w:t xml:space="preserve">Pared </w:t>
      </w:r>
      <w:r w:rsidR="00E8123C" w:rsidRPr="00E8123C">
        <w:rPr>
          <w:rFonts w:cstheme="minorHAnsi"/>
          <w:color w:val="002060"/>
        </w:rPr>
        <w:t>abdominal</w:t>
      </w:r>
      <w:r w:rsidRPr="00E8123C">
        <w:rPr>
          <w:rFonts w:cstheme="minorHAnsi"/>
          <w:color w:val="002060"/>
        </w:rPr>
        <w:t>:</w:t>
      </w:r>
      <w:r w:rsidRPr="005F7ECC">
        <w:rPr>
          <w:rFonts w:cstheme="minorHAnsi"/>
          <w:color w:val="002060"/>
        </w:rPr>
        <w:t xml:space="preserve"> Seromas, hematomas, abscesos, evisceración, hernia laparotómica. </w:t>
      </w:r>
    </w:p>
    <w:p w14:paraId="516C102B"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5. Por laparoscopia: derivadas del neumoperitoneo (alteraciones cardio-circulatorias y pulmonares). Reconversión a técnica abierta por imposibilidad para realizar la intervención completa por laparoscopia. </w:t>
      </w:r>
    </w:p>
    <w:p w14:paraId="39B535B0"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II. </w:t>
      </w:r>
      <w:r w:rsidRPr="00B7569E">
        <w:rPr>
          <w:rFonts w:cstheme="minorHAnsi"/>
          <w:color w:val="002060"/>
          <w:u w:val="single"/>
        </w:rPr>
        <w:t>Específicas:</w:t>
      </w:r>
      <w:r w:rsidRPr="005F7ECC">
        <w:rPr>
          <w:rFonts w:cstheme="minorHAnsi"/>
          <w:color w:val="002060"/>
        </w:rPr>
        <w:t xml:space="preserve"> </w:t>
      </w:r>
    </w:p>
    <w:p w14:paraId="77D96246"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Son las propias de la técnica empleada </w:t>
      </w:r>
    </w:p>
    <w:p w14:paraId="699C0041" w14:textId="77777777" w:rsidR="00E8123C" w:rsidRPr="00E8123C" w:rsidRDefault="00FB08D1" w:rsidP="00E8123C">
      <w:pPr>
        <w:pStyle w:val="Prrafodelista"/>
        <w:numPr>
          <w:ilvl w:val="0"/>
          <w:numId w:val="11"/>
        </w:numPr>
        <w:autoSpaceDE w:val="0"/>
        <w:autoSpaceDN w:val="0"/>
        <w:adjustRightInd w:val="0"/>
        <w:spacing w:after="0" w:line="240" w:lineRule="auto"/>
        <w:ind w:left="284"/>
        <w:jc w:val="both"/>
        <w:rPr>
          <w:rFonts w:cstheme="minorHAnsi"/>
          <w:color w:val="002060"/>
        </w:rPr>
      </w:pPr>
      <w:r w:rsidRPr="00E8123C">
        <w:rPr>
          <w:rFonts w:cstheme="minorHAnsi"/>
          <w:color w:val="002060"/>
        </w:rPr>
        <w:t xml:space="preserve">Necrosis o </w:t>
      </w:r>
      <w:r w:rsidR="00E8123C" w:rsidRPr="00E8123C">
        <w:rPr>
          <w:rFonts w:cstheme="minorHAnsi"/>
          <w:color w:val="002060"/>
        </w:rPr>
        <w:t xml:space="preserve">filtración </w:t>
      </w:r>
      <w:r w:rsidRPr="00E8123C">
        <w:rPr>
          <w:rFonts w:cstheme="minorHAnsi"/>
          <w:color w:val="002060"/>
        </w:rPr>
        <w:t xml:space="preserve">del </w:t>
      </w:r>
      <w:r w:rsidR="00E8123C" w:rsidRPr="00E8123C">
        <w:rPr>
          <w:rFonts w:cstheme="minorHAnsi"/>
          <w:color w:val="002060"/>
        </w:rPr>
        <w:t xml:space="preserve">reservorio con formación de abscesos o peritonitis. </w:t>
      </w:r>
    </w:p>
    <w:p w14:paraId="20C29BF3" w14:textId="77777777" w:rsidR="00FB08D1" w:rsidRPr="00E8123C" w:rsidRDefault="00E8123C" w:rsidP="00E8123C">
      <w:pPr>
        <w:pStyle w:val="Prrafodelista"/>
        <w:numPr>
          <w:ilvl w:val="0"/>
          <w:numId w:val="11"/>
        </w:numPr>
        <w:autoSpaceDE w:val="0"/>
        <w:autoSpaceDN w:val="0"/>
        <w:adjustRightInd w:val="0"/>
        <w:spacing w:after="0" w:line="240" w:lineRule="auto"/>
        <w:ind w:left="284"/>
        <w:jc w:val="both"/>
        <w:rPr>
          <w:rFonts w:cstheme="minorHAnsi"/>
          <w:color w:val="002060"/>
        </w:rPr>
      </w:pPr>
      <w:r w:rsidRPr="00E8123C">
        <w:rPr>
          <w:rFonts w:cstheme="minorHAnsi"/>
          <w:color w:val="002060"/>
        </w:rPr>
        <w:t>Hemorragia digestiva o abdominal</w:t>
      </w:r>
    </w:p>
    <w:p w14:paraId="64E5870D" w14:textId="77777777" w:rsidR="00FB08D1" w:rsidRPr="00E8123C" w:rsidRDefault="00FB08D1" w:rsidP="00E8123C">
      <w:pPr>
        <w:pStyle w:val="Prrafodelista"/>
        <w:numPr>
          <w:ilvl w:val="0"/>
          <w:numId w:val="11"/>
        </w:numPr>
        <w:autoSpaceDE w:val="0"/>
        <w:autoSpaceDN w:val="0"/>
        <w:adjustRightInd w:val="0"/>
        <w:spacing w:after="0" w:line="240" w:lineRule="auto"/>
        <w:ind w:left="284"/>
        <w:jc w:val="both"/>
        <w:rPr>
          <w:rFonts w:cstheme="minorHAnsi"/>
          <w:color w:val="002060"/>
        </w:rPr>
      </w:pPr>
      <w:r w:rsidRPr="00E8123C">
        <w:rPr>
          <w:rFonts w:cstheme="minorHAnsi"/>
          <w:color w:val="002060"/>
        </w:rPr>
        <w:t xml:space="preserve">Dilatación del reservorio. </w:t>
      </w:r>
    </w:p>
    <w:p w14:paraId="547AEC64" w14:textId="77777777" w:rsidR="00FB08D1" w:rsidRPr="00E8123C" w:rsidRDefault="00FB08D1" w:rsidP="00E8123C">
      <w:pPr>
        <w:pStyle w:val="Prrafodelista"/>
        <w:numPr>
          <w:ilvl w:val="0"/>
          <w:numId w:val="11"/>
        </w:numPr>
        <w:autoSpaceDE w:val="0"/>
        <w:autoSpaceDN w:val="0"/>
        <w:adjustRightInd w:val="0"/>
        <w:spacing w:after="0" w:line="240" w:lineRule="auto"/>
        <w:ind w:left="284"/>
        <w:jc w:val="both"/>
        <w:rPr>
          <w:rFonts w:cstheme="minorHAnsi"/>
          <w:color w:val="002060"/>
        </w:rPr>
      </w:pPr>
      <w:r w:rsidRPr="00E8123C">
        <w:rPr>
          <w:rFonts w:cstheme="minorHAnsi"/>
          <w:color w:val="002060"/>
        </w:rPr>
        <w:t xml:space="preserve">Estenosis de la salida del reservorio. </w:t>
      </w:r>
    </w:p>
    <w:p w14:paraId="0ACB9D09" w14:textId="77777777" w:rsidR="00FB08D1" w:rsidRPr="00E8123C" w:rsidRDefault="00FB08D1" w:rsidP="00E8123C">
      <w:pPr>
        <w:pStyle w:val="Prrafodelista"/>
        <w:numPr>
          <w:ilvl w:val="0"/>
          <w:numId w:val="11"/>
        </w:numPr>
        <w:autoSpaceDE w:val="0"/>
        <w:autoSpaceDN w:val="0"/>
        <w:adjustRightInd w:val="0"/>
        <w:spacing w:after="0" w:line="240" w:lineRule="auto"/>
        <w:ind w:left="284"/>
        <w:jc w:val="both"/>
        <w:rPr>
          <w:rFonts w:cstheme="minorHAnsi"/>
          <w:color w:val="002060"/>
        </w:rPr>
      </w:pPr>
      <w:r w:rsidRPr="00E8123C">
        <w:rPr>
          <w:rFonts w:cstheme="minorHAnsi"/>
          <w:color w:val="002060"/>
        </w:rPr>
        <w:t xml:space="preserve">Reflujo gastroesofágico y/o esofagitis. </w:t>
      </w:r>
    </w:p>
    <w:p w14:paraId="40541A8A" w14:textId="77777777" w:rsidR="00FB08D1" w:rsidRPr="00E8123C" w:rsidRDefault="00FB08D1" w:rsidP="00E8123C">
      <w:pPr>
        <w:pStyle w:val="Prrafodelista"/>
        <w:numPr>
          <w:ilvl w:val="0"/>
          <w:numId w:val="11"/>
        </w:numPr>
        <w:autoSpaceDE w:val="0"/>
        <w:autoSpaceDN w:val="0"/>
        <w:adjustRightInd w:val="0"/>
        <w:spacing w:after="0" w:line="240" w:lineRule="auto"/>
        <w:ind w:left="284"/>
        <w:jc w:val="both"/>
        <w:rPr>
          <w:rFonts w:cstheme="minorHAnsi"/>
          <w:color w:val="002060"/>
        </w:rPr>
      </w:pPr>
      <w:r w:rsidRPr="00E8123C">
        <w:rPr>
          <w:rFonts w:cstheme="minorHAnsi"/>
          <w:color w:val="002060"/>
        </w:rPr>
        <w:t xml:space="preserve">Deslizamiento de la banda. </w:t>
      </w:r>
    </w:p>
    <w:p w14:paraId="758B09C7" w14:textId="77777777" w:rsidR="00FB08D1" w:rsidRPr="00E8123C" w:rsidRDefault="00FB08D1" w:rsidP="00E8123C">
      <w:pPr>
        <w:pStyle w:val="Prrafodelista"/>
        <w:numPr>
          <w:ilvl w:val="0"/>
          <w:numId w:val="11"/>
        </w:numPr>
        <w:autoSpaceDE w:val="0"/>
        <w:autoSpaceDN w:val="0"/>
        <w:adjustRightInd w:val="0"/>
        <w:spacing w:after="0" w:line="240" w:lineRule="auto"/>
        <w:ind w:left="284"/>
        <w:jc w:val="both"/>
        <w:rPr>
          <w:rFonts w:cstheme="minorHAnsi"/>
          <w:color w:val="002060"/>
        </w:rPr>
      </w:pPr>
      <w:r w:rsidRPr="00E8123C">
        <w:rPr>
          <w:rFonts w:cstheme="minorHAnsi"/>
          <w:color w:val="002060"/>
        </w:rPr>
        <w:t xml:space="preserve">Erosión pared gástrica por material protésico. </w:t>
      </w:r>
    </w:p>
    <w:p w14:paraId="72031BD7" w14:textId="77777777" w:rsidR="00E8123C" w:rsidRPr="00E8123C" w:rsidRDefault="00E8123C" w:rsidP="00E8123C">
      <w:pPr>
        <w:pStyle w:val="Prrafodelista"/>
        <w:numPr>
          <w:ilvl w:val="0"/>
          <w:numId w:val="11"/>
        </w:numPr>
        <w:autoSpaceDE w:val="0"/>
        <w:autoSpaceDN w:val="0"/>
        <w:adjustRightInd w:val="0"/>
        <w:spacing w:after="0" w:line="240" w:lineRule="auto"/>
        <w:ind w:left="284"/>
        <w:jc w:val="both"/>
        <w:rPr>
          <w:rFonts w:cstheme="minorHAnsi"/>
          <w:color w:val="002060"/>
        </w:rPr>
      </w:pPr>
      <w:r w:rsidRPr="00E8123C">
        <w:rPr>
          <w:rFonts w:cstheme="minorHAnsi"/>
          <w:color w:val="002060"/>
        </w:rPr>
        <w:t xml:space="preserve">Obstrucción intestinal </w:t>
      </w:r>
    </w:p>
    <w:p w14:paraId="7C4FED61" w14:textId="77777777" w:rsidR="00FB08D1" w:rsidRDefault="00E8123C" w:rsidP="00E8123C">
      <w:pPr>
        <w:pStyle w:val="Prrafodelista"/>
        <w:numPr>
          <w:ilvl w:val="0"/>
          <w:numId w:val="11"/>
        </w:numPr>
        <w:autoSpaceDE w:val="0"/>
        <w:autoSpaceDN w:val="0"/>
        <w:adjustRightInd w:val="0"/>
        <w:spacing w:after="0" w:line="240" w:lineRule="auto"/>
        <w:ind w:left="284"/>
        <w:jc w:val="both"/>
        <w:rPr>
          <w:rFonts w:cstheme="minorHAnsi"/>
          <w:color w:val="002060"/>
        </w:rPr>
      </w:pPr>
      <w:r w:rsidRPr="00E8123C">
        <w:rPr>
          <w:rFonts w:cstheme="minorHAnsi"/>
          <w:color w:val="002060"/>
        </w:rPr>
        <w:t>Trombosis porto mesentérica</w:t>
      </w:r>
    </w:p>
    <w:p w14:paraId="2152A032" w14:textId="77777777" w:rsidR="00FB08D1" w:rsidRPr="00E8123C" w:rsidRDefault="00E8123C" w:rsidP="00494CDF">
      <w:pPr>
        <w:pStyle w:val="Prrafodelista"/>
        <w:numPr>
          <w:ilvl w:val="0"/>
          <w:numId w:val="11"/>
        </w:numPr>
        <w:autoSpaceDE w:val="0"/>
        <w:autoSpaceDN w:val="0"/>
        <w:adjustRightInd w:val="0"/>
        <w:spacing w:after="0" w:line="240" w:lineRule="auto"/>
        <w:ind w:left="284"/>
        <w:jc w:val="both"/>
        <w:rPr>
          <w:rFonts w:cstheme="minorHAnsi"/>
          <w:color w:val="002060"/>
        </w:rPr>
      </w:pPr>
      <w:r>
        <w:rPr>
          <w:rFonts w:cstheme="minorHAnsi"/>
          <w:color w:val="002060"/>
        </w:rPr>
        <w:t xml:space="preserve">Alteraciones </w:t>
      </w:r>
      <w:r w:rsidR="00FB08D1" w:rsidRPr="00E8123C">
        <w:rPr>
          <w:rFonts w:cstheme="minorHAnsi"/>
          <w:color w:val="002060"/>
        </w:rPr>
        <w:t xml:space="preserve">metabólicas y nutricionales: Asociada a vómitos de repetición e intolerancia a la ingesta que incluyen deshidratación y/o malnutrición, que en algún caso pueden requerir hospitalización, hipoproteinemia, anemia por falta de hierro o falta de vitamina B12 </w:t>
      </w:r>
      <w:proofErr w:type="spellStart"/>
      <w:r w:rsidR="00FB08D1" w:rsidRPr="00E8123C">
        <w:rPr>
          <w:rFonts w:cstheme="minorHAnsi"/>
          <w:color w:val="002060"/>
        </w:rPr>
        <w:t>ó</w:t>
      </w:r>
      <w:proofErr w:type="spellEnd"/>
      <w:r w:rsidR="00FB08D1" w:rsidRPr="00E8123C">
        <w:rPr>
          <w:rFonts w:cstheme="minorHAnsi"/>
          <w:color w:val="002060"/>
        </w:rPr>
        <w:t xml:space="preserve"> ácido fólico, déficits neurológicos por falta de vitaminas y otras alteraciones por falta de micronutrientes: caída del cabello, etc.</w:t>
      </w:r>
    </w:p>
    <w:p w14:paraId="79D85EAD" w14:textId="77777777" w:rsidR="00FB08D1" w:rsidRPr="00064AC1" w:rsidRDefault="00FB08D1" w:rsidP="00494CDF">
      <w:pPr>
        <w:pStyle w:val="Default"/>
        <w:jc w:val="both"/>
        <w:rPr>
          <w:rFonts w:asciiTheme="minorHAnsi" w:hAnsiTheme="minorHAnsi" w:cstheme="minorHAnsi"/>
          <w:color w:val="002060"/>
          <w:sz w:val="22"/>
          <w:szCs w:val="22"/>
        </w:rPr>
      </w:pPr>
    </w:p>
    <w:p w14:paraId="7CB4FBBE" w14:textId="77777777" w:rsidR="00FB08D1" w:rsidRPr="00064AC1" w:rsidRDefault="00FB08D1" w:rsidP="00494CDF">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462AB39D" w14:textId="77777777" w:rsidR="00FB08D1" w:rsidRDefault="00FB08D1" w:rsidP="00494CDF">
      <w:pPr>
        <w:pStyle w:val="Default"/>
        <w:jc w:val="both"/>
        <w:rPr>
          <w:rFonts w:asciiTheme="minorHAnsi" w:hAnsiTheme="minorHAnsi" w:cstheme="minorHAnsi"/>
          <w:color w:val="002060"/>
          <w:sz w:val="22"/>
          <w:szCs w:val="22"/>
        </w:rPr>
      </w:pPr>
      <w:r w:rsidRPr="005F7ECC">
        <w:rPr>
          <w:rFonts w:asciiTheme="minorHAnsi" w:hAnsiTheme="minorHAnsi" w:cstheme="minorHAnsi"/>
          <w:color w:val="002060"/>
          <w:sz w:val="22"/>
          <w:szCs w:val="22"/>
        </w:rPr>
        <w:t>Son las complicaciones de la herida operatoria que en algunos casos se han descrito hasta en uno de cada tres pacientes intervenidos por incisión abdominal (absceso</w:t>
      </w:r>
      <w:r w:rsidR="00E8123C" w:rsidRPr="005F7ECC">
        <w:rPr>
          <w:rFonts w:asciiTheme="minorHAnsi" w:hAnsiTheme="minorHAnsi" w:cstheme="minorHAnsi"/>
          <w:color w:val="002060"/>
          <w:sz w:val="22"/>
          <w:szCs w:val="22"/>
        </w:rPr>
        <w:t xml:space="preserve">, </w:t>
      </w:r>
      <w:r w:rsidR="00E8123C" w:rsidRPr="00E8123C">
        <w:rPr>
          <w:rFonts w:asciiTheme="minorHAnsi" w:hAnsiTheme="minorHAnsi" w:cstheme="minorHAnsi"/>
          <w:color w:val="002060"/>
          <w:sz w:val="22"/>
          <w:szCs w:val="22"/>
        </w:rPr>
        <w:t>seroma</w:t>
      </w:r>
      <w:r w:rsidR="00E8123C" w:rsidRPr="005F7ECC">
        <w:rPr>
          <w:rFonts w:asciiTheme="minorHAnsi" w:hAnsiTheme="minorHAnsi" w:cstheme="minorHAnsi"/>
          <w:color w:val="002060"/>
          <w:sz w:val="22"/>
          <w:szCs w:val="22"/>
        </w:rPr>
        <w:t xml:space="preserve">, </w:t>
      </w:r>
      <w:r w:rsidRPr="005F7ECC">
        <w:rPr>
          <w:rFonts w:asciiTheme="minorHAnsi" w:hAnsiTheme="minorHAnsi" w:cstheme="minorHAnsi"/>
          <w:color w:val="002060"/>
          <w:sz w:val="22"/>
          <w:szCs w:val="22"/>
        </w:rPr>
        <w:t>evisceración, eventración), que se reducen enormemente en caso de realizar técnicas laparoscópicas. A largo plazo pueden aparecer vómitos persistentes, intolerancia a la ingesta</w:t>
      </w:r>
      <w:r>
        <w:rPr>
          <w:rFonts w:asciiTheme="minorHAnsi" w:hAnsiTheme="minorHAnsi" w:cstheme="minorHAnsi"/>
          <w:color w:val="002060"/>
          <w:sz w:val="22"/>
          <w:szCs w:val="22"/>
        </w:rPr>
        <w:t xml:space="preserve"> </w:t>
      </w:r>
      <w:r w:rsidRPr="005F7ECC">
        <w:rPr>
          <w:rFonts w:asciiTheme="minorHAnsi" w:hAnsiTheme="minorHAnsi" w:cstheme="minorHAnsi"/>
          <w:color w:val="002060"/>
          <w:sz w:val="22"/>
          <w:szCs w:val="22"/>
        </w:rPr>
        <w:t xml:space="preserve">y dilatación del reservorio con pérdida de función </w:t>
      </w:r>
      <w:proofErr w:type="gramStart"/>
      <w:r w:rsidRPr="005F7ECC">
        <w:rPr>
          <w:rFonts w:asciiTheme="minorHAnsi" w:hAnsiTheme="minorHAnsi" w:cstheme="minorHAnsi"/>
          <w:color w:val="002060"/>
          <w:sz w:val="22"/>
          <w:szCs w:val="22"/>
        </w:rPr>
        <w:t>del mismo</w:t>
      </w:r>
      <w:proofErr w:type="gramEnd"/>
      <w:r w:rsidRPr="005F7ECC">
        <w:rPr>
          <w:rFonts w:asciiTheme="minorHAnsi" w:hAnsiTheme="minorHAnsi" w:cstheme="minorHAnsi"/>
          <w:color w:val="002060"/>
          <w:sz w:val="22"/>
          <w:szCs w:val="22"/>
        </w:rPr>
        <w:t>.</w:t>
      </w:r>
    </w:p>
    <w:p w14:paraId="6F397728" w14:textId="77777777" w:rsidR="00FB08D1" w:rsidRPr="00064AC1" w:rsidRDefault="00FB08D1" w:rsidP="00494CDF">
      <w:pPr>
        <w:pStyle w:val="Default"/>
        <w:jc w:val="both"/>
        <w:rPr>
          <w:rFonts w:asciiTheme="minorHAnsi" w:hAnsiTheme="minorHAnsi" w:cstheme="minorHAnsi"/>
          <w:color w:val="002060"/>
          <w:sz w:val="22"/>
          <w:szCs w:val="22"/>
        </w:rPr>
      </w:pPr>
    </w:p>
    <w:p w14:paraId="0A9D33AB" w14:textId="77777777" w:rsidR="00FB08D1" w:rsidRDefault="00FB08D1" w:rsidP="00494CDF">
      <w:pPr>
        <w:pStyle w:val="Default"/>
        <w:jc w:val="both"/>
        <w:rPr>
          <w:rFonts w:asciiTheme="minorHAnsi" w:hAnsiTheme="minorHAnsi" w:cstheme="minorHAnsi"/>
          <w:color w:val="002060"/>
          <w:sz w:val="22"/>
          <w:szCs w:val="22"/>
        </w:rPr>
      </w:pPr>
    </w:p>
    <w:p w14:paraId="4BD3DD98" w14:textId="77777777" w:rsidR="00FB08D1" w:rsidRPr="00064AC1" w:rsidRDefault="00FB08D1" w:rsidP="00494CDF">
      <w:pPr>
        <w:pStyle w:val="Default"/>
        <w:jc w:val="both"/>
        <w:rPr>
          <w:rFonts w:asciiTheme="minorHAnsi" w:hAnsiTheme="minorHAnsi" w:cstheme="minorHAnsi"/>
          <w:color w:val="002060"/>
          <w:sz w:val="22"/>
          <w:szCs w:val="22"/>
        </w:rPr>
      </w:pPr>
    </w:p>
    <w:p w14:paraId="19E8EC15" w14:textId="77777777" w:rsidR="00FB08D1" w:rsidRPr="00064AC1" w:rsidRDefault="00FB08D1" w:rsidP="00494CDF">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lastRenderedPageBreak/>
        <w:t xml:space="preserve">• LOS MÁS GRAVES: </w:t>
      </w:r>
    </w:p>
    <w:p w14:paraId="17B5AFA2"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Son la dehiscencia de sutura gástrica con la presencia de una infección intrabdominal o fístula intestinal, y la trombosis venosa </w:t>
      </w:r>
      <w:r w:rsidR="00E8123C" w:rsidRPr="00E8123C">
        <w:rPr>
          <w:rFonts w:cstheme="minorHAnsi"/>
          <w:color w:val="002060"/>
        </w:rPr>
        <w:t>profunda con riesgo de tromboembolismo pulmonar.</w:t>
      </w:r>
      <w:r w:rsidR="00E8123C" w:rsidRPr="005F7ECC">
        <w:rPr>
          <w:rFonts w:cstheme="minorHAnsi"/>
          <w:color w:val="002060"/>
        </w:rPr>
        <w:t xml:space="preserve"> </w:t>
      </w:r>
    </w:p>
    <w:p w14:paraId="301F90B3" w14:textId="77777777" w:rsidR="00FB08D1" w:rsidRDefault="00FB08D1" w:rsidP="00494CDF">
      <w:pPr>
        <w:pStyle w:val="Default"/>
        <w:jc w:val="both"/>
        <w:rPr>
          <w:rFonts w:asciiTheme="minorHAnsi" w:hAnsiTheme="minorHAnsi" w:cstheme="minorHAnsi"/>
          <w:color w:val="002060"/>
          <w:sz w:val="22"/>
          <w:szCs w:val="22"/>
        </w:rPr>
      </w:pPr>
      <w:r w:rsidRPr="005F7ECC">
        <w:rPr>
          <w:rFonts w:asciiTheme="minorHAnsi" w:hAnsiTheme="minorHAnsi" w:cstheme="minorHAnsi"/>
          <w:color w:val="002060"/>
          <w:sz w:val="22"/>
          <w:szCs w:val="22"/>
        </w:rPr>
        <w:t>La obesidad como factor fundamental (IMC mayor de 50-60) aumenta al doble la posibilidad de que se presenten complicaciones. Existen otros factores que pueden aumentar la frecuencia o la gravedad de riesgos o complicaciones como son la edad avanzada, diabetes, hipertensión, anemia, insuficiencia renal silente, insuficiencia venosa, síndrome de apnea obstructiva del sueño</w:t>
      </w:r>
    </w:p>
    <w:p w14:paraId="45FEFB5E" w14:textId="77777777" w:rsidR="00FB08D1" w:rsidRPr="00064AC1" w:rsidRDefault="00FB08D1" w:rsidP="00494CDF">
      <w:pPr>
        <w:pStyle w:val="Default"/>
        <w:jc w:val="both"/>
        <w:rPr>
          <w:rFonts w:asciiTheme="minorHAnsi" w:hAnsiTheme="minorHAnsi" w:cstheme="minorHAnsi"/>
          <w:color w:val="002060"/>
          <w:sz w:val="22"/>
          <w:szCs w:val="22"/>
        </w:rPr>
      </w:pPr>
    </w:p>
    <w:p w14:paraId="61FE24E8"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Si usted es una mujer en edad fértil, debe saber que está desaconsejado el embarazo durante la fase de pérdida rápida de peso, ya que la nutrición del feto puede verse afectada. </w:t>
      </w:r>
    </w:p>
    <w:p w14:paraId="6DDAB75D" w14:textId="77777777" w:rsidR="00FB08D1" w:rsidRPr="005F7ECC" w:rsidRDefault="00FB08D1" w:rsidP="00494CDF">
      <w:pPr>
        <w:autoSpaceDE w:val="0"/>
        <w:autoSpaceDN w:val="0"/>
        <w:adjustRightInd w:val="0"/>
        <w:spacing w:after="0" w:line="240" w:lineRule="auto"/>
        <w:jc w:val="both"/>
        <w:rPr>
          <w:rFonts w:cstheme="minorHAnsi"/>
          <w:color w:val="002060"/>
        </w:rPr>
      </w:pPr>
      <w:r w:rsidRPr="005F7ECC">
        <w:rPr>
          <w:rFonts w:cstheme="minorHAnsi"/>
          <w:color w:val="002060"/>
        </w:rPr>
        <w:t xml:space="preserve">Después de la intervención y durante el seguimiento, a veces indefinido, tendrá que comprometerse a seguir las indicaciones de los Servicios de Endocrinología y Nutrición, Psiquiatría o Psicología clínica. Con ellas se tratará de modificar sus hábitos alimentarios, sociales y de actividad física. Puede ser necesaria la ingesta periódica o continuada de suplementos nutricionales. Por lo </w:t>
      </w:r>
      <w:r w:rsidR="00E8123C" w:rsidRPr="005F7ECC">
        <w:rPr>
          <w:rFonts w:cstheme="minorHAnsi"/>
          <w:color w:val="002060"/>
        </w:rPr>
        <w:t>tanto,</w:t>
      </w:r>
      <w:r w:rsidRPr="005F7ECC">
        <w:rPr>
          <w:rFonts w:cstheme="minorHAnsi"/>
          <w:color w:val="002060"/>
        </w:rPr>
        <w:t xml:space="preserve"> si usted no es cumplidor o sospecha que no puede mantener el seguimiento, la intervención está desaconsejada. </w:t>
      </w:r>
    </w:p>
    <w:p w14:paraId="7AB957E1" w14:textId="77777777" w:rsidR="00FB08D1" w:rsidRPr="005F7ECC" w:rsidRDefault="00FB08D1" w:rsidP="00494CDF">
      <w:pPr>
        <w:pStyle w:val="Default"/>
        <w:jc w:val="both"/>
        <w:rPr>
          <w:rFonts w:asciiTheme="minorHAnsi" w:hAnsiTheme="minorHAnsi" w:cstheme="minorHAnsi"/>
          <w:color w:val="002060"/>
          <w:sz w:val="22"/>
          <w:szCs w:val="22"/>
        </w:rPr>
      </w:pPr>
      <w:r w:rsidRPr="005F7ECC">
        <w:rPr>
          <w:rFonts w:asciiTheme="minorHAnsi" w:hAnsiTheme="minorHAnsi" w:cstheme="minorHAnsi"/>
          <w:color w:val="002060"/>
          <w:sz w:val="22"/>
          <w:szCs w:val="22"/>
        </w:rPr>
        <w:t xml:space="preserve">La posibilidad de complicaciones se incrementa con pesos muy elevados (IMC mayor 50). Esta circunstancia exige </w:t>
      </w:r>
      <w:r w:rsidR="00E8123C" w:rsidRPr="005F7ECC">
        <w:rPr>
          <w:rFonts w:asciiTheme="minorHAnsi" w:hAnsiTheme="minorHAnsi" w:cstheme="minorHAnsi"/>
          <w:color w:val="002060"/>
          <w:sz w:val="22"/>
          <w:szCs w:val="22"/>
        </w:rPr>
        <w:t>que,</w:t>
      </w:r>
      <w:r w:rsidRPr="005F7ECC">
        <w:rPr>
          <w:rFonts w:asciiTheme="minorHAnsi" w:hAnsiTheme="minorHAnsi" w:cstheme="minorHAnsi"/>
          <w:color w:val="002060"/>
          <w:sz w:val="22"/>
          <w:szCs w:val="22"/>
        </w:rPr>
        <w:t xml:space="preserve"> en algunos casos, antes de la intervención, se requiera una preparación preoperatoria, vigilada, con pérdida de peso de hasta un 10%. Así se obtiene un mejor funcionamiento cardiaco y un aumento de la capacidad pulmonar, y se reduce el riesgo de padecer complicaciones o eventos adversos evitables durante o después de la intervención.</w:t>
      </w:r>
    </w:p>
    <w:p w14:paraId="336D3E90" w14:textId="77777777" w:rsidR="00FB08D1" w:rsidRPr="005F7ECC" w:rsidRDefault="00FB08D1" w:rsidP="00494CDF">
      <w:pPr>
        <w:pStyle w:val="Default"/>
        <w:jc w:val="both"/>
        <w:rPr>
          <w:rFonts w:asciiTheme="minorHAnsi" w:hAnsiTheme="minorHAnsi" w:cstheme="minorHAnsi"/>
          <w:color w:val="002060"/>
          <w:sz w:val="22"/>
          <w:szCs w:val="22"/>
        </w:rPr>
      </w:pPr>
    </w:p>
    <w:p w14:paraId="0105DC7A" w14:textId="77777777" w:rsidR="00EC79F3" w:rsidRPr="00EC79F3" w:rsidRDefault="00EC79F3" w:rsidP="00494CDF">
      <w:pPr>
        <w:autoSpaceDE w:val="0"/>
        <w:autoSpaceDN w:val="0"/>
        <w:adjustRightInd w:val="0"/>
        <w:spacing w:after="0" w:line="240" w:lineRule="auto"/>
        <w:jc w:val="both"/>
        <w:rPr>
          <w:rFonts w:eastAsiaTheme="minorEastAsia" w:cstheme="minorHAnsi"/>
          <w:color w:val="002060"/>
          <w:lang w:eastAsia="es-CL"/>
        </w:rPr>
      </w:pPr>
    </w:p>
    <w:p w14:paraId="58E7F6B5" w14:textId="77777777" w:rsidR="00EC79F3" w:rsidRPr="00EC79F3" w:rsidRDefault="00EC79F3" w:rsidP="00494CDF">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55F0550C" w14:textId="77777777" w:rsidR="00EC79F3" w:rsidRPr="00EC79F3" w:rsidRDefault="00EC79F3" w:rsidP="00494CDF">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7FFB83C0" w14:textId="77777777" w:rsidR="00EC79F3" w:rsidRPr="00EC79F3" w:rsidRDefault="00EC79F3" w:rsidP="00494CDF">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6EFA4725" w14:textId="77777777" w:rsidR="00EC79F3" w:rsidRDefault="00EC79F3" w:rsidP="00494CDF">
      <w:pPr>
        <w:jc w:val="both"/>
      </w:pPr>
    </w:p>
    <w:p w14:paraId="128853F3" w14:textId="77777777" w:rsidR="00EC79F3" w:rsidRDefault="00EC79F3" w:rsidP="00494CDF">
      <w:pPr>
        <w:jc w:val="both"/>
      </w:pPr>
    </w:p>
    <w:p w14:paraId="13094E59" w14:textId="77777777" w:rsidR="00EC79F3" w:rsidRDefault="00EC79F3" w:rsidP="00494CDF">
      <w:pPr>
        <w:jc w:val="both"/>
      </w:pPr>
    </w:p>
    <w:p w14:paraId="670F613B" w14:textId="77777777" w:rsidR="00EC79F3" w:rsidRDefault="00EC79F3" w:rsidP="00EC79F3"/>
    <w:p w14:paraId="5411F76A" w14:textId="77777777" w:rsidR="00EC79F3" w:rsidRDefault="00EC79F3" w:rsidP="00EC79F3"/>
    <w:p w14:paraId="504D7553" w14:textId="77777777" w:rsidR="00EC79F3" w:rsidRDefault="00EC79F3" w:rsidP="00EC79F3"/>
    <w:p w14:paraId="469AC67F" w14:textId="77777777" w:rsidR="00EC79F3" w:rsidRDefault="00EC79F3" w:rsidP="00EC79F3"/>
    <w:p w14:paraId="3ABDCBB5" w14:textId="77777777" w:rsidR="00EC79F3" w:rsidRDefault="00EC79F3" w:rsidP="00EC79F3"/>
    <w:p w14:paraId="1E3CA2DE" w14:textId="77777777" w:rsidR="00E8123C" w:rsidRDefault="00E8123C" w:rsidP="00EC79F3"/>
    <w:p w14:paraId="1740D666" w14:textId="77777777" w:rsidR="00EC79F3" w:rsidRDefault="00EC79F3" w:rsidP="00EC79F3"/>
    <w:p w14:paraId="2D6DBFED" w14:textId="77777777" w:rsidR="00EC79F3" w:rsidRDefault="00EC79F3" w:rsidP="00EC79F3"/>
    <w:p w14:paraId="6668BBC4" w14:textId="77777777" w:rsidR="005112AE" w:rsidRPr="00BE1F77" w:rsidRDefault="00605BA5" w:rsidP="00605BA5">
      <w:pPr>
        <w:pStyle w:val="Ttulo"/>
        <w:rPr>
          <w:rFonts w:asciiTheme="minorHAnsi" w:hAnsiTheme="minorHAnsi" w:cstheme="minorHAnsi"/>
          <w:b/>
          <w:sz w:val="22"/>
          <w:szCs w:val="22"/>
        </w:rPr>
      </w:pPr>
      <w:bookmarkStart w:id="1"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5AF831C8"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7E9AAEDA"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0F32E24D"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2"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072F7EEC" w14:textId="77777777" w:rsidTr="009017DA">
        <w:tc>
          <w:tcPr>
            <w:tcW w:w="9054" w:type="dxa"/>
            <w:shd w:val="clear" w:color="auto" w:fill="auto"/>
          </w:tcPr>
          <w:p w14:paraId="2E205640"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2999AA8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4424C59A"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51BD82A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6E4B2FF7"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557C0001"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1119082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085A4EDC"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0B8FF21E"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2C48121C"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7A8AD784" w14:textId="77777777" w:rsidTr="00D0762E">
        <w:tc>
          <w:tcPr>
            <w:tcW w:w="9957" w:type="dxa"/>
            <w:shd w:val="clear" w:color="auto" w:fill="auto"/>
          </w:tcPr>
          <w:p w14:paraId="63EB9243"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5F57093A"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2909DDB3"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3B7AEBB3" w14:textId="77777777" w:rsidR="00BE1F77" w:rsidRPr="00BE1F77" w:rsidRDefault="00BE1F77" w:rsidP="00BE1F77">
      <w:pPr>
        <w:jc w:val="both"/>
        <w:rPr>
          <w:color w:val="002060"/>
          <w:sz w:val="20"/>
          <w:szCs w:val="20"/>
        </w:rPr>
      </w:pPr>
    </w:p>
    <w:bookmarkEnd w:id="1"/>
    <w:bookmarkEnd w:id="2"/>
    <w:p w14:paraId="75B0F888"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B313" w14:textId="77777777" w:rsidR="00F63F46" w:rsidRDefault="00F63F46" w:rsidP="004676A3">
      <w:pPr>
        <w:spacing w:after="0" w:line="240" w:lineRule="auto"/>
      </w:pPr>
      <w:r>
        <w:separator/>
      </w:r>
    </w:p>
  </w:endnote>
  <w:endnote w:type="continuationSeparator" w:id="0">
    <w:p w14:paraId="0F4532F8" w14:textId="77777777" w:rsidR="00F63F46" w:rsidRDefault="00F63F46"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color w:val="002060"/>
      </w:rPr>
    </w:sdtEndPr>
    <w:sdtContent>
      <w:p w14:paraId="0A11CB33"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67AD10C8"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0D216" w14:textId="77777777" w:rsidR="00F63F46" w:rsidRDefault="00F63F46" w:rsidP="004676A3">
      <w:pPr>
        <w:spacing w:after="0" w:line="240" w:lineRule="auto"/>
      </w:pPr>
      <w:r>
        <w:separator/>
      </w:r>
    </w:p>
  </w:footnote>
  <w:footnote w:type="continuationSeparator" w:id="0">
    <w:p w14:paraId="087D62E1" w14:textId="77777777" w:rsidR="00F63F46" w:rsidRDefault="00F63F46"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E513"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069C75F2" wp14:editId="3B6569B4">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B186F80"/>
    <w:multiLevelType w:val="hybridMultilevel"/>
    <w:tmpl w:val="A108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0F4B"/>
    <w:multiLevelType w:val="hybridMultilevel"/>
    <w:tmpl w:val="C9B8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5EB31CE"/>
    <w:multiLevelType w:val="hybridMultilevel"/>
    <w:tmpl w:val="611CE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8"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10"/>
  </w:num>
  <w:num w:numId="6">
    <w:abstractNumId w:val="9"/>
  </w:num>
  <w:num w:numId="7">
    <w:abstractNumId w:val="7"/>
  </w:num>
  <w:num w:numId="8">
    <w:abstractNumId w:val="6"/>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12709"/>
    <w:rsid w:val="00064AC1"/>
    <w:rsid w:val="000B4119"/>
    <w:rsid w:val="000E639F"/>
    <w:rsid w:val="000F3A49"/>
    <w:rsid w:val="0011421F"/>
    <w:rsid w:val="001B0435"/>
    <w:rsid w:val="002515B7"/>
    <w:rsid w:val="00380DD7"/>
    <w:rsid w:val="003B31B8"/>
    <w:rsid w:val="003F0092"/>
    <w:rsid w:val="00432207"/>
    <w:rsid w:val="004676A3"/>
    <w:rsid w:val="00474E20"/>
    <w:rsid w:val="00494CDF"/>
    <w:rsid w:val="004B6260"/>
    <w:rsid w:val="004F64B9"/>
    <w:rsid w:val="005112AE"/>
    <w:rsid w:val="005341B6"/>
    <w:rsid w:val="00550BB7"/>
    <w:rsid w:val="00605BA5"/>
    <w:rsid w:val="006447B5"/>
    <w:rsid w:val="00685AE8"/>
    <w:rsid w:val="006B3548"/>
    <w:rsid w:val="006C2B7F"/>
    <w:rsid w:val="00706727"/>
    <w:rsid w:val="00730D10"/>
    <w:rsid w:val="00735EE2"/>
    <w:rsid w:val="007E05DD"/>
    <w:rsid w:val="00816F71"/>
    <w:rsid w:val="00851AC2"/>
    <w:rsid w:val="008748D3"/>
    <w:rsid w:val="008A756F"/>
    <w:rsid w:val="008E25D0"/>
    <w:rsid w:val="009017DA"/>
    <w:rsid w:val="009261C9"/>
    <w:rsid w:val="00935415"/>
    <w:rsid w:val="00947577"/>
    <w:rsid w:val="00947DE5"/>
    <w:rsid w:val="00984A8E"/>
    <w:rsid w:val="00997744"/>
    <w:rsid w:val="009B4E19"/>
    <w:rsid w:val="009C5F55"/>
    <w:rsid w:val="00A63EFF"/>
    <w:rsid w:val="00A94141"/>
    <w:rsid w:val="00B35DB3"/>
    <w:rsid w:val="00B40FC7"/>
    <w:rsid w:val="00B51714"/>
    <w:rsid w:val="00BE1611"/>
    <w:rsid w:val="00BE1F77"/>
    <w:rsid w:val="00C01FB0"/>
    <w:rsid w:val="00C13B2A"/>
    <w:rsid w:val="00C6004B"/>
    <w:rsid w:val="00C772E7"/>
    <w:rsid w:val="00CD7146"/>
    <w:rsid w:val="00DB21ED"/>
    <w:rsid w:val="00DD2B1A"/>
    <w:rsid w:val="00DD3645"/>
    <w:rsid w:val="00DF50C1"/>
    <w:rsid w:val="00E122CD"/>
    <w:rsid w:val="00E8123C"/>
    <w:rsid w:val="00E843A0"/>
    <w:rsid w:val="00EC79F3"/>
    <w:rsid w:val="00EE2E0C"/>
    <w:rsid w:val="00F431D4"/>
    <w:rsid w:val="00F63F46"/>
    <w:rsid w:val="00F713C4"/>
    <w:rsid w:val="00FB08D1"/>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4D4D2"/>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FB0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Maria Luisa Riquelme Tapia</cp:lastModifiedBy>
  <cp:revision>2</cp:revision>
  <dcterms:created xsi:type="dcterms:W3CDTF">2020-12-12T11:40:00Z</dcterms:created>
  <dcterms:modified xsi:type="dcterms:W3CDTF">2020-12-12T11:40:00Z</dcterms:modified>
</cp:coreProperties>
</file>