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AC3D3" w14:textId="77777777" w:rsidR="00730D10" w:rsidRPr="00064AC1" w:rsidRDefault="00730D10" w:rsidP="005112AE">
      <w:pPr>
        <w:pStyle w:val="Default"/>
        <w:rPr>
          <w:rFonts w:asciiTheme="minorHAnsi" w:hAnsiTheme="minorHAnsi" w:cstheme="minorHAnsi"/>
          <w:color w:val="002060"/>
          <w:sz w:val="22"/>
          <w:szCs w:val="22"/>
        </w:rPr>
      </w:pPr>
    </w:p>
    <w:p w14:paraId="77573005" w14:textId="77777777" w:rsidR="00730D10" w:rsidRPr="00064AC1" w:rsidRDefault="00730D10" w:rsidP="005112AE">
      <w:pPr>
        <w:pStyle w:val="Default"/>
        <w:rPr>
          <w:rFonts w:asciiTheme="minorHAnsi" w:hAnsiTheme="minorHAnsi" w:cstheme="minorHAnsi"/>
          <w:color w:val="002060"/>
          <w:sz w:val="22"/>
          <w:szCs w:val="22"/>
        </w:rPr>
      </w:pPr>
    </w:p>
    <w:p w14:paraId="66DA1CC3" w14:textId="77777777" w:rsidR="00605BA5" w:rsidRPr="00064AC1" w:rsidRDefault="005112AE" w:rsidP="00204739">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588E42E0" w14:textId="77777777" w:rsidR="005112AE" w:rsidRPr="00064AC1" w:rsidRDefault="005112AE" w:rsidP="00204739">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64A863A3" w14:textId="77777777" w:rsidR="00204739" w:rsidRDefault="00204739" w:rsidP="00204739">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DE OBTENCIÓN DEL CONSENTIMIENTO  __________________________         </w:t>
      </w:r>
    </w:p>
    <w:p w14:paraId="2B03635F" w14:textId="77777777" w:rsidR="00204739" w:rsidRDefault="00204739" w:rsidP="00204739">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04739" w14:paraId="09948FE4" w14:textId="77777777" w:rsidTr="00204739">
        <w:trPr>
          <w:trHeight w:val="446"/>
        </w:trPr>
        <w:tc>
          <w:tcPr>
            <w:tcW w:w="9957" w:type="dxa"/>
            <w:tcBorders>
              <w:top w:val="single" w:sz="4" w:space="0" w:color="auto"/>
              <w:left w:val="single" w:sz="4" w:space="0" w:color="auto"/>
              <w:bottom w:val="single" w:sz="4" w:space="0" w:color="auto"/>
              <w:right w:val="single" w:sz="4" w:space="0" w:color="auto"/>
            </w:tcBorders>
            <w:hideMark/>
          </w:tcPr>
          <w:p w14:paraId="3C07F05B" w14:textId="77777777" w:rsidR="00204739" w:rsidRDefault="00204739">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179C996B" w14:textId="77777777" w:rsidR="00204739" w:rsidRDefault="00204739">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6DB666D9" w14:textId="77777777" w:rsidR="00204739" w:rsidRDefault="00204739">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2360D773" w14:textId="77777777" w:rsidR="00204739" w:rsidRDefault="00204739" w:rsidP="00204739">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04739" w:rsidRPr="00204739" w14:paraId="36DA8DA3" w14:textId="77777777" w:rsidTr="00204739">
        <w:tc>
          <w:tcPr>
            <w:tcW w:w="9957" w:type="dxa"/>
            <w:tcBorders>
              <w:top w:val="single" w:sz="4" w:space="0" w:color="auto"/>
              <w:left w:val="single" w:sz="4" w:space="0" w:color="auto"/>
              <w:bottom w:val="single" w:sz="4" w:space="0" w:color="auto"/>
              <w:right w:val="single" w:sz="4" w:space="0" w:color="auto"/>
            </w:tcBorders>
          </w:tcPr>
          <w:p w14:paraId="55362467" w14:textId="77777777" w:rsidR="00204739" w:rsidRDefault="00204739">
            <w:pPr>
              <w:spacing w:after="0"/>
              <w:rPr>
                <w:rFonts w:ascii="Calibri" w:eastAsia="Times New Roman" w:hAnsi="Calibri" w:cs="Calibri"/>
                <w:sz w:val="20"/>
                <w:szCs w:val="20"/>
                <w:lang w:val="es-ES" w:eastAsia="es-ES"/>
              </w:rPr>
            </w:pPr>
          </w:p>
          <w:p w14:paraId="191F6427" w14:textId="77777777" w:rsidR="00204739" w:rsidRDefault="00204739">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6451F2C0" w14:textId="77777777" w:rsidR="00204739" w:rsidRDefault="00204739">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7978708A" w14:textId="77777777" w:rsidR="00204739" w:rsidRDefault="00204739" w:rsidP="00204739">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04739" w14:paraId="626AB1C5" w14:textId="77777777" w:rsidTr="00204739">
        <w:tc>
          <w:tcPr>
            <w:tcW w:w="9957" w:type="dxa"/>
            <w:tcBorders>
              <w:top w:val="single" w:sz="4" w:space="0" w:color="auto"/>
              <w:left w:val="single" w:sz="4" w:space="0" w:color="auto"/>
              <w:bottom w:val="single" w:sz="4" w:space="0" w:color="auto"/>
              <w:right w:val="single" w:sz="4" w:space="0" w:color="auto"/>
            </w:tcBorders>
            <w:hideMark/>
          </w:tcPr>
          <w:p w14:paraId="1C826588" w14:textId="77777777" w:rsidR="00204739" w:rsidRDefault="00204739">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517DCE93" w14:textId="77777777" w:rsidR="00204739" w:rsidRDefault="00204739">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3232C0A3" w14:textId="77777777" w:rsidR="00204739" w:rsidRDefault="00204739" w:rsidP="00204739">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04739" w:rsidRPr="00204739" w14:paraId="5C107060" w14:textId="77777777" w:rsidTr="00204739">
        <w:tc>
          <w:tcPr>
            <w:tcW w:w="9957" w:type="dxa"/>
            <w:tcBorders>
              <w:top w:val="single" w:sz="4" w:space="0" w:color="auto"/>
              <w:left w:val="single" w:sz="4" w:space="0" w:color="auto"/>
              <w:bottom w:val="single" w:sz="4" w:space="0" w:color="auto"/>
              <w:right w:val="single" w:sz="4" w:space="0" w:color="auto"/>
            </w:tcBorders>
            <w:hideMark/>
          </w:tcPr>
          <w:p w14:paraId="60150089" w14:textId="77777777" w:rsidR="00204739" w:rsidRDefault="00204739">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HIPOTESIS DIAGNOSTICA _______________________________________________________________</w:t>
            </w:r>
          </w:p>
          <w:p w14:paraId="20C26103" w14:textId="77777777" w:rsidR="00204739" w:rsidRDefault="00204739">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7DB40D3B" w14:textId="77777777" w:rsidR="00BE1F77" w:rsidRDefault="00BE1F77" w:rsidP="00BE1F77"/>
    <w:p w14:paraId="7F6C8205" w14:textId="77777777" w:rsidR="00B81BF4" w:rsidRPr="00556DCA" w:rsidRDefault="00556DCA" w:rsidP="00556DCA">
      <w:pPr>
        <w:pStyle w:val="Default"/>
        <w:jc w:val="both"/>
        <w:rPr>
          <w:rFonts w:ascii="Arial" w:hAnsi="Arial" w:cs="Arial"/>
          <w:bCs/>
          <w:color w:val="17365D" w:themeColor="text2" w:themeShade="BF"/>
          <w:sz w:val="28"/>
          <w:szCs w:val="28"/>
        </w:rPr>
      </w:pPr>
      <w:r w:rsidRPr="00D2256A">
        <w:rPr>
          <w:rStyle w:val="Textoennegrita"/>
          <w:rFonts w:asciiTheme="minorHAnsi" w:eastAsiaTheme="majorEastAsia" w:hAnsiTheme="minorHAnsi" w:cstheme="minorHAnsi"/>
          <w:color w:val="17365D" w:themeColor="text2" w:themeShade="BF"/>
          <w:spacing w:val="5"/>
          <w:kern w:val="28"/>
          <w:sz w:val="22"/>
          <w:szCs w:val="22"/>
        </w:rPr>
        <w:t>I.-</w:t>
      </w:r>
      <w:r w:rsidRPr="00556DCA">
        <w:rPr>
          <w:rStyle w:val="Textoennegrita"/>
          <w:rFonts w:asciiTheme="minorHAnsi" w:eastAsiaTheme="majorEastAsia" w:hAnsiTheme="minorHAnsi" w:cstheme="minorHAnsi"/>
          <w:color w:val="17365D" w:themeColor="text2" w:themeShade="BF"/>
          <w:spacing w:val="5"/>
          <w:kern w:val="28"/>
          <w:sz w:val="22"/>
          <w:szCs w:val="22"/>
        </w:rPr>
        <w:t xml:space="preserve">DOCUMENTO DE INFORMACIÓN PARA </w:t>
      </w:r>
      <w:r w:rsidRPr="00556DCA">
        <w:rPr>
          <w:rStyle w:val="Textoennegrita"/>
          <w:rFonts w:asciiTheme="minorHAnsi" w:hAnsiTheme="minorHAnsi" w:cstheme="minorHAnsi"/>
          <w:color w:val="17365D" w:themeColor="text2" w:themeShade="BF"/>
          <w:sz w:val="22"/>
          <w:szCs w:val="22"/>
        </w:rPr>
        <w:t>CIRUGÍA DE RESECCIÓN GÁSTRICA Y ESOFAGICA (TÉCNICAS Y VARIANTES DE GASTRECTOMÍA PARCIAL, SUBTOTAL, TOTAL, ESOFAGECTOMIA PARCIAL, TOTAL Y ESOFAGOGASTRECTOMÍA PARCIAL Y TOTAL)</w:t>
      </w:r>
      <w:r w:rsidRPr="00556DCA">
        <w:rPr>
          <w:rFonts w:ascii="Arial" w:hAnsi="Arial" w:cs="Arial"/>
          <w:bCs/>
          <w:color w:val="17365D" w:themeColor="text2" w:themeShade="BF"/>
          <w:sz w:val="28"/>
          <w:szCs w:val="28"/>
        </w:rPr>
        <w:t xml:space="preserve"> </w:t>
      </w:r>
    </w:p>
    <w:p w14:paraId="00C5081C" w14:textId="77777777" w:rsidR="00556DCA" w:rsidRPr="00ED0964" w:rsidRDefault="00556DCA" w:rsidP="00556DCA">
      <w:pPr>
        <w:pStyle w:val="Default"/>
        <w:jc w:val="both"/>
        <w:rPr>
          <w:rStyle w:val="Textoennegrita"/>
          <w:rFonts w:asciiTheme="minorHAnsi" w:hAnsiTheme="minorHAnsi" w:cstheme="minorHAnsi"/>
          <w:bCs w:val="0"/>
          <w:sz w:val="22"/>
          <w:szCs w:val="22"/>
        </w:rPr>
      </w:pPr>
    </w:p>
    <w:p w14:paraId="21D4CB41" w14:textId="77777777" w:rsidR="00B81BF4" w:rsidRPr="00064AC1" w:rsidRDefault="00B81BF4" w:rsidP="00B81BF4">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7B862F1D" w14:textId="77777777" w:rsidR="00B81BF4" w:rsidRPr="00064AC1" w:rsidRDefault="00B81BF4" w:rsidP="00B81BF4">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65CA6135" w14:textId="77777777" w:rsidR="00B81BF4" w:rsidRPr="00064AC1" w:rsidRDefault="00B81BF4" w:rsidP="00B81BF4">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2000259E" w14:textId="77777777" w:rsidR="00B81BF4" w:rsidRPr="00064AC1" w:rsidRDefault="00B81BF4" w:rsidP="00556DCA">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 QUE USTED DEBE SABER</w:t>
      </w:r>
    </w:p>
    <w:p w14:paraId="40AFDF70" w14:textId="77777777" w:rsidR="00B81BF4" w:rsidRPr="00064AC1" w:rsidRDefault="00B81BF4" w:rsidP="00556DCA">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w:t>
      </w:r>
      <w:r w:rsidR="00556DCA"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p w14:paraId="361B98A4" w14:textId="77777777" w:rsidR="00B81BF4" w:rsidRPr="00ED0964" w:rsidRDefault="00B81BF4" w:rsidP="00556DCA">
      <w:pPr>
        <w:autoSpaceDE w:val="0"/>
        <w:autoSpaceDN w:val="0"/>
        <w:adjustRightInd w:val="0"/>
        <w:spacing w:after="0" w:line="240" w:lineRule="auto"/>
        <w:jc w:val="both"/>
        <w:rPr>
          <w:rFonts w:cstheme="minorHAnsi"/>
          <w:color w:val="002060"/>
        </w:rPr>
      </w:pPr>
      <w:r w:rsidRPr="00ED0964">
        <w:rPr>
          <w:rFonts w:cstheme="minorHAnsi"/>
          <w:color w:val="002060"/>
        </w:rPr>
        <w:t xml:space="preserve">Consiste en extirpar parte o la totalidad del </w:t>
      </w:r>
      <w:r w:rsidR="00556DCA" w:rsidRPr="00556DCA">
        <w:rPr>
          <w:rFonts w:cstheme="minorHAnsi"/>
          <w:color w:val="002060"/>
        </w:rPr>
        <w:t>estómago y/o esófago.</w:t>
      </w:r>
      <w:r w:rsidR="00556DCA" w:rsidRPr="00ED0964">
        <w:rPr>
          <w:rFonts w:cstheme="minorHAnsi"/>
          <w:color w:val="002060"/>
        </w:rPr>
        <w:t xml:space="preserve"> </w:t>
      </w:r>
      <w:r w:rsidRPr="00ED0964">
        <w:rPr>
          <w:rFonts w:cstheme="minorHAnsi"/>
          <w:color w:val="002060"/>
        </w:rPr>
        <w:t xml:space="preserve">Posteriormente se hace una reconstrucción del tubo digestivo. </w:t>
      </w:r>
    </w:p>
    <w:p w14:paraId="5BBB93F5" w14:textId="77777777" w:rsidR="00B81BF4" w:rsidRPr="00ED0964" w:rsidRDefault="00B81BF4" w:rsidP="00556DCA">
      <w:pPr>
        <w:autoSpaceDE w:val="0"/>
        <w:autoSpaceDN w:val="0"/>
        <w:adjustRightInd w:val="0"/>
        <w:spacing w:after="0" w:line="240" w:lineRule="auto"/>
        <w:jc w:val="both"/>
        <w:rPr>
          <w:rFonts w:cstheme="minorHAnsi"/>
          <w:color w:val="002060"/>
        </w:rPr>
      </w:pPr>
      <w:r w:rsidRPr="00ED0964">
        <w:rPr>
          <w:rFonts w:cstheme="minorHAnsi"/>
          <w:color w:val="002060"/>
        </w:rPr>
        <w:t xml:space="preserve">Sirve para el tratamiento de enfermedades neoplásicas (benignas o malignas), alteraciones funcionales graves (hipersecreción ácida, disfunciones motoras, etc.) y sus consecuencias (úlceras, inflamación crónica, hemorragia, estenosis, perforación, etc.). </w:t>
      </w:r>
    </w:p>
    <w:p w14:paraId="462809AD" w14:textId="77777777" w:rsidR="00B81BF4" w:rsidRPr="00ED0964" w:rsidRDefault="00B81BF4" w:rsidP="00556DCA">
      <w:pPr>
        <w:pStyle w:val="Default"/>
        <w:jc w:val="both"/>
        <w:rPr>
          <w:rFonts w:asciiTheme="minorHAnsi" w:hAnsiTheme="minorHAnsi" w:cstheme="minorHAnsi"/>
          <w:color w:val="002060"/>
          <w:sz w:val="22"/>
          <w:szCs w:val="22"/>
        </w:rPr>
      </w:pPr>
      <w:r w:rsidRPr="00ED0964">
        <w:rPr>
          <w:rFonts w:asciiTheme="minorHAnsi" w:hAnsiTheme="minorHAnsi" w:cstheme="minorHAnsi"/>
          <w:color w:val="002060"/>
          <w:sz w:val="22"/>
          <w:szCs w:val="22"/>
        </w:rPr>
        <w:t xml:space="preserve">También se emplea en enfermedades traumáticas (heridas, roturas, quemaduras cáusticas, etc.) o congénitas (estenosis, vólvulos, etc.). </w:t>
      </w:r>
    </w:p>
    <w:p w14:paraId="09080C5D" w14:textId="77777777" w:rsidR="00B81BF4" w:rsidRDefault="00B81BF4" w:rsidP="00B81BF4">
      <w:pPr>
        <w:pStyle w:val="Default"/>
        <w:rPr>
          <w:rFonts w:ascii="Arial" w:hAnsi="Arial" w:cs="Arial"/>
          <w:sz w:val="23"/>
          <w:szCs w:val="23"/>
        </w:rPr>
      </w:pPr>
    </w:p>
    <w:p w14:paraId="14CF0F73" w14:textId="77777777" w:rsidR="00556DCA" w:rsidRDefault="00B81BF4" w:rsidP="00B81BF4">
      <w:pPr>
        <w:pStyle w:val="Default"/>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w:t>
      </w:r>
    </w:p>
    <w:p w14:paraId="66906313" w14:textId="77777777" w:rsidR="00556DCA" w:rsidRDefault="00556DCA" w:rsidP="00B81BF4">
      <w:pPr>
        <w:pStyle w:val="Default"/>
        <w:rPr>
          <w:rFonts w:asciiTheme="minorHAnsi" w:hAnsiTheme="minorHAnsi" w:cstheme="minorHAnsi"/>
          <w:color w:val="002060"/>
          <w:sz w:val="22"/>
          <w:szCs w:val="22"/>
        </w:rPr>
      </w:pPr>
    </w:p>
    <w:p w14:paraId="4C35C7DD" w14:textId="77777777" w:rsidR="00B81BF4" w:rsidRPr="00ED0964" w:rsidRDefault="00B81BF4" w:rsidP="006C3896">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CÓMO SE REALIZA</w:t>
      </w:r>
    </w:p>
    <w:p w14:paraId="46413BB5" w14:textId="77777777" w:rsidR="00B81BF4" w:rsidRPr="00ED0964" w:rsidRDefault="00B81BF4" w:rsidP="006C3896">
      <w:pPr>
        <w:autoSpaceDE w:val="0"/>
        <w:autoSpaceDN w:val="0"/>
        <w:adjustRightInd w:val="0"/>
        <w:spacing w:after="0" w:line="240" w:lineRule="auto"/>
        <w:jc w:val="both"/>
        <w:rPr>
          <w:rFonts w:cstheme="minorHAnsi"/>
          <w:color w:val="002060"/>
        </w:rPr>
      </w:pPr>
      <w:r w:rsidRPr="00ED0964">
        <w:rPr>
          <w:rFonts w:cstheme="minorHAnsi"/>
          <w:color w:val="002060"/>
        </w:rPr>
        <w:t>La vía de acceso al abdomen</w:t>
      </w:r>
      <w:r w:rsidR="00556DCA">
        <w:rPr>
          <w:rFonts w:cstheme="minorHAnsi"/>
          <w:color w:val="002060"/>
        </w:rPr>
        <w:t xml:space="preserve"> </w:t>
      </w:r>
      <w:r w:rsidR="00556DCA" w:rsidRPr="00556DCA">
        <w:rPr>
          <w:rFonts w:cstheme="minorHAnsi"/>
          <w:color w:val="002060"/>
        </w:rPr>
        <w:t>y/o el tórax</w:t>
      </w:r>
      <w:r w:rsidR="00556DCA">
        <w:rPr>
          <w:rFonts w:cstheme="minorHAnsi"/>
          <w:color w:val="002060"/>
        </w:rPr>
        <w:t xml:space="preserve"> </w:t>
      </w:r>
      <w:r w:rsidRPr="00ED0964">
        <w:rPr>
          <w:rFonts w:cstheme="minorHAnsi"/>
          <w:color w:val="002060"/>
        </w:rPr>
        <w:t xml:space="preserve">puede ser mediante una incisión (abordaje abierto) o bien mediante unos orificios (abordaje </w:t>
      </w:r>
      <w:r w:rsidRPr="00600CCE">
        <w:rPr>
          <w:rFonts w:cstheme="minorHAnsi"/>
          <w:color w:val="002060"/>
        </w:rPr>
        <w:t>laparoscópico y/o toracoscopia),</w:t>
      </w:r>
      <w:r w:rsidRPr="00ED0964">
        <w:rPr>
          <w:rFonts w:cstheme="minorHAnsi"/>
          <w:color w:val="002060"/>
        </w:rPr>
        <w:t xml:space="preserve"> que requerirán posteriormente de una incisión auxiliar, más pequeña que la usada en cirugía abierta. </w:t>
      </w:r>
    </w:p>
    <w:p w14:paraId="4F9C6119" w14:textId="77777777" w:rsidR="00B81BF4" w:rsidRPr="00ED0964" w:rsidRDefault="00B81BF4" w:rsidP="006C3896">
      <w:pPr>
        <w:autoSpaceDE w:val="0"/>
        <w:autoSpaceDN w:val="0"/>
        <w:adjustRightInd w:val="0"/>
        <w:spacing w:after="0" w:line="240" w:lineRule="auto"/>
        <w:jc w:val="both"/>
        <w:rPr>
          <w:rFonts w:cstheme="minorHAnsi"/>
          <w:color w:val="002060"/>
        </w:rPr>
      </w:pPr>
      <w:r w:rsidRPr="00ED0964">
        <w:rPr>
          <w:rFonts w:cstheme="minorHAnsi"/>
          <w:color w:val="002060"/>
        </w:rPr>
        <w:t xml:space="preserve">La laparoscopia </w:t>
      </w:r>
      <w:r w:rsidR="00600CCE">
        <w:rPr>
          <w:rFonts w:cstheme="minorHAnsi"/>
          <w:color w:val="002060"/>
        </w:rPr>
        <w:t xml:space="preserve">y/o toracoscopia </w:t>
      </w:r>
      <w:r w:rsidRPr="00ED0964">
        <w:rPr>
          <w:rFonts w:cstheme="minorHAnsi"/>
          <w:color w:val="002060"/>
        </w:rPr>
        <w:t xml:space="preserve">consiste en el abordaje del abdomen </w:t>
      </w:r>
      <w:r w:rsidR="00600CCE" w:rsidRPr="00600CCE">
        <w:rPr>
          <w:rFonts w:cstheme="minorHAnsi"/>
          <w:color w:val="002060"/>
        </w:rPr>
        <w:t>y/o el tórax</w:t>
      </w:r>
      <w:r w:rsidR="00600CCE">
        <w:rPr>
          <w:rFonts w:cstheme="minorHAnsi"/>
          <w:color w:val="002060"/>
        </w:rPr>
        <w:t xml:space="preserve"> </w:t>
      </w:r>
      <w:r w:rsidRPr="00ED0964">
        <w:rPr>
          <w:rFonts w:cstheme="minorHAnsi"/>
          <w:color w:val="002060"/>
        </w:rPr>
        <w:t xml:space="preserve">mediante la introducción de un instrumental especial a través de pequeñas incisiones, creando un espacio tras la introducción de gas. La técnica quirúrgica no difiere de la habitual. En casos en que técnicamente o por hallazgos intraoperatorios no sea posible concluir la cirugía por esta vía se procederá a la conversión a cirugía abierta. </w:t>
      </w:r>
    </w:p>
    <w:p w14:paraId="3D45EDD3" w14:textId="77777777" w:rsidR="00B81BF4" w:rsidRPr="00ED0964" w:rsidRDefault="00B81BF4" w:rsidP="006C3896">
      <w:pPr>
        <w:autoSpaceDE w:val="0"/>
        <w:autoSpaceDN w:val="0"/>
        <w:adjustRightInd w:val="0"/>
        <w:spacing w:after="0" w:line="240" w:lineRule="auto"/>
        <w:jc w:val="both"/>
        <w:rPr>
          <w:rFonts w:cstheme="minorHAnsi"/>
          <w:color w:val="002060"/>
        </w:rPr>
      </w:pPr>
      <w:r w:rsidRPr="00ED0964">
        <w:rPr>
          <w:rFonts w:cstheme="minorHAnsi"/>
          <w:color w:val="002060"/>
        </w:rPr>
        <w:t>En ocasiones puede ser necesario ampliar la extirpación a otros órganos. Cabe la posibilidad de que durante la cirugía haya que realizar modificaciones del</w:t>
      </w:r>
      <w:r w:rsidRPr="00ED0964">
        <w:rPr>
          <w:rFonts w:ascii="Arial" w:hAnsi="Arial" w:cs="Arial"/>
          <w:color w:val="000000"/>
          <w:sz w:val="23"/>
          <w:szCs w:val="23"/>
        </w:rPr>
        <w:t xml:space="preserve"> </w:t>
      </w:r>
      <w:r w:rsidRPr="00ED0964">
        <w:rPr>
          <w:rFonts w:cstheme="minorHAnsi"/>
          <w:color w:val="002060"/>
        </w:rPr>
        <w:t xml:space="preserve">procedimiento por los hallazgos intraoperatorios, para proporcionarme el tratamiento más adecuado. </w:t>
      </w:r>
    </w:p>
    <w:p w14:paraId="3EC18727" w14:textId="77777777" w:rsidR="00B81BF4" w:rsidRPr="00ED0964" w:rsidRDefault="00B81BF4" w:rsidP="006C3896">
      <w:pPr>
        <w:autoSpaceDE w:val="0"/>
        <w:autoSpaceDN w:val="0"/>
        <w:adjustRightInd w:val="0"/>
        <w:spacing w:after="0" w:line="240" w:lineRule="auto"/>
        <w:jc w:val="both"/>
        <w:rPr>
          <w:rFonts w:cstheme="minorHAnsi"/>
          <w:color w:val="002060"/>
        </w:rPr>
      </w:pPr>
      <w:r w:rsidRPr="00ED0964">
        <w:rPr>
          <w:rFonts w:cstheme="minorHAnsi"/>
          <w:color w:val="002060"/>
        </w:rPr>
        <w:t xml:space="preserve">El procedimiento requiere anestesia general, de cuyos riesgos le informará el anestesiólogo. Es posible que durante o después de la intervención pueda ser necesaria la administración de sangre y/o productos derivados de la misma. Sobre </w:t>
      </w:r>
      <w:r w:rsidR="00600CCE" w:rsidRPr="00ED0964">
        <w:rPr>
          <w:rFonts w:cstheme="minorHAnsi"/>
          <w:color w:val="002060"/>
        </w:rPr>
        <w:t>todo,</w:t>
      </w:r>
      <w:r w:rsidRPr="00ED0964">
        <w:rPr>
          <w:rFonts w:cstheme="minorHAnsi"/>
          <w:color w:val="002060"/>
        </w:rPr>
        <w:t xml:space="preserve"> ello se le ofrecerá información adecuada y se solicitará su autorización. </w:t>
      </w:r>
    </w:p>
    <w:p w14:paraId="216AB24B" w14:textId="77777777" w:rsidR="00B81BF4" w:rsidRPr="00064AC1" w:rsidRDefault="00B81BF4" w:rsidP="006C3896">
      <w:pPr>
        <w:jc w:val="both"/>
        <w:rPr>
          <w:rFonts w:cstheme="minorHAnsi"/>
          <w:color w:val="002060"/>
        </w:rPr>
      </w:pPr>
      <w:r w:rsidRPr="00ED0964">
        <w:rPr>
          <w:rFonts w:cstheme="minorHAnsi"/>
          <w:color w:val="002060"/>
        </w:rPr>
        <w:t>En el postoperatorio puede ser necesaria su estancia en la Unidad de Cuidados Críticos, así como el empleo de técnicas especiales para vigilar y mantener la circulación y la respiración durante y después de la intervención.</w:t>
      </w:r>
    </w:p>
    <w:p w14:paraId="1546B9E5" w14:textId="77777777" w:rsidR="00B81BF4" w:rsidRPr="00064AC1" w:rsidRDefault="00B81BF4" w:rsidP="006C3896">
      <w:pPr>
        <w:spacing w:after="0"/>
        <w:jc w:val="both"/>
        <w:rPr>
          <w:rFonts w:cstheme="minorHAnsi"/>
          <w:bCs/>
          <w:color w:val="002060"/>
          <w:u w:val="single"/>
        </w:rPr>
      </w:pPr>
      <w:r w:rsidRPr="00064AC1">
        <w:rPr>
          <w:rFonts w:cstheme="minorHAnsi"/>
          <w:color w:val="002060"/>
        </w:rPr>
        <w:t xml:space="preserve"> </w:t>
      </w:r>
      <w:r w:rsidRPr="00064AC1">
        <w:rPr>
          <w:rFonts w:cstheme="minorHAnsi"/>
          <w:bCs/>
          <w:color w:val="002060"/>
          <w:u w:val="single"/>
        </w:rPr>
        <w:t>QUÉ EFECTOS LE PRODUCIRÁ</w:t>
      </w:r>
    </w:p>
    <w:p w14:paraId="55564714" w14:textId="77777777" w:rsidR="00B81BF4" w:rsidRPr="00064AC1" w:rsidRDefault="00B81BF4" w:rsidP="006C3896">
      <w:pPr>
        <w:jc w:val="both"/>
        <w:rPr>
          <w:rFonts w:cstheme="minorHAnsi"/>
          <w:color w:val="002060"/>
        </w:rPr>
      </w:pPr>
      <w:r w:rsidRPr="00ED0964">
        <w:rPr>
          <w:rFonts w:cstheme="minorHAnsi"/>
          <w:color w:val="002060"/>
        </w:rPr>
        <w:t xml:space="preserve">Dependiendo del tipo y grado de extirpación del </w:t>
      </w:r>
      <w:r w:rsidRPr="006C3896">
        <w:rPr>
          <w:rFonts w:cstheme="minorHAnsi"/>
          <w:color w:val="002060"/>
        </w:rPr>
        <w:t xml:space="preserve">estómago </w:t>
      </w:r>
      <w:r w:rsidR="006C3896" w:rsidRPr="006C3896">
        <w:rPr>
          <w:rFonts w:cstheme="minorHAnsi"/>
          <w:color w:val="002060"/>
        </w:rPr>
        <w:t>y/o esófago,</w:t>
      </w:r>
      <w:r w:rsidR="006C3896" w:rsidRPr="00ED0964">
        <w:rPr>
          <w:rFonts w:cstheme="minorHAnsi"/>
          <w:color w:val="002060"/>
        </w:rPr>
        <w:t xml:space="preserve"> </w:t>
      </w:r>
      <w:r w:rsidRPr="00ED0964">
        <w:rPr>
          <w:rFonts w:cstheme="minorHAnsi"/>
          <w:color w:val="002060"/>
        </w:rPr>
        <w:t xml:space="preserve">se producirá una disminución de la capacidad </w:t>
      </w:r>
      <w:proofErr w:type="gramStart"/>
      <w:r w:rsidRPr="00ED0964">
        <w:rPr>
          <w:rFonts w:cstheme="minorHAnsi"/>
          <w:color w:val="002060"/>
        </w:rPr>
        <w:t>del mismo</w:t>
      </w:r>
      <w:proofErr w:type="gramEnd"/>
      <w:r w:rsidRPr="00ED0964">
        <w:rPr>
          <w:rFonts w:cstheme="minorHAnsi"/>
          <w:color w:val="002060"/>
        </w:rPr>
        <w:t xml:space="preserve"> y un funcionamiento más lento. Esto puede producir una sensación temprana de saciedad. Para evitarla puede ser necesario hacer más de tres comidas al día y de poca cantidad cada vez. En ocasiones se producen cambios del hábito intestinal (diarreas), e incluso intolerancia a algunos tipos de alimentos.</w:t>
      </w:r>
    </w:p>
    <w:p w14:paraId="69F1AFA4" w14:textId="77777777" w:rsidR="00B81BF4" w:rsidRPr="00064AC1" w:rsidRDefault="00B81BF4" w:rsidP="006C3896">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77EC1D90" w14:textId="77777777" w:rsidR="00B81BF4" w:rsidRPr="00ED0964" w:rsidRDefault="00B81BF4" w:rsidP="006C3896">
      <w:pPr>
        <w:autoSpaceDE w:val="0"/>
        <w:autoSpaceDN w:val="0"/>
        <w:adjustRightInd w:val="0"/>
        <w:spacing w:after="0" w:line="240" w:lineRule="auto"/>
        <w:jc w:val="both"/>
        <w:rPr>
          <w:rFonts w:cstheme="minorHAnsi"/>
          <w:color w:val="002060"/>
        </w:rPr>
      </w:pPr>
      <w:r w:rsidRPr="00ED0964">
        <w:rPr>
          <w:rFonts w:cstheme="minorHAnsi"/>
          <w:color w:val="002060"/>
        </w:rPr>
        <w:t xml:space="preserve">La extirpación de la parte enferma del </w:t>
      </w:r>
      <w:r w:rsidRPr="006C3896">
        <w:rPr>
          <w:rFonts w:cstheme="minorHAnsi"/>
          <w:color w:val="002060"/>
        </w:rPr>
        <w:t xml:space="preserve">estómago </w:t>
      </w:r>
      <w:r w:rsidR="006C3896" w:rsidRPr="006C3896">
        <w:rPr>
          <w:rFonts w:cstheme="minorHAnsi"/>
          <w:color w:val="002060"/>
        </w:rPr>
        <w:t>y/o esófago</w:t>
      </w:r>
      <w:r w:rsidR="006C3896" w:rsidRPr="00ED0964">
        <w:rPr>
          <w:rFonts w:cstheme="minorHAnsi"/>
          <w:color w:val="002060"/>
        </w:rPr>
        <w:t xml:space="preserve"> </w:t>
      </w:r>
      <w:r w:rsidRPr="00ED0964">
        <w:rPr>
          <w:rFonts w:cstheme="minorHAnsi"/>
          <w:color w:val="002060"/>
        </w:rPr>
        <w:t xml:space="preserve">evitará la presencia de síntomas debidos a esta y mejorará la función digestiva. </w:t>
      </w:r>
      <w:r w:rsidR="006C3896" w:rsidRPr="00ED0964">
        <w:rPr>
          <w:rFonts w:cstheme="minorHAnsi"/>
          <w:color w:val="002060"/>
        </w:rPr>
        <w:t>Además,</w:t>
      </w:r>
      <w:r w:rsidRPr="00ED0964">
        <w:rPr>
          <w:rFonts w:cstheme="minorHAnsi"/>
          <w:color w:val="002060"/>
        </w:rPr>
        <w:t xml:space="preserve"> prevendrá la presencia de complicaciones, así como la extensión de la enfermedad. </w:t>
      </w:r>
    </w:p>
    <w:p w14:paraId="3837083C" w14:textId="77777777" w:rsidR="00B81BF4" w:rsidRDefault="00B81BF4" w:rsidP="006C3896">
      <w:pPr>
        <w:pStyle w:val="Default"/>
        <w:jc w:val="both"/>
        <w:rPr>
          <w:rFonts w:ascii="Arial" w:hAnsi="Arial" w:cs="Arial"/>
          <w:sz w:val="23"/>
          <w:szCs w:val="23"/>
        </w:rPr>
      </w:pPr>
      <w:r w:rsidRPr="00ED0964">
        <w:rPr>
          <w:rFonts w:asciiTheme="minorHAnsi" w:hAnsiTheme="minorHAnsi" w:cstheme="minorHAnsi"/>
          <w:color w:val="002060"/>
          <w:sz w:val="22"/>
          <w:szCs w:val="22"/>
        </w:rPr>
        <w:t>Si se opera por laparoscopia se pretende evitar una incisión mayor. Al realizarse incisiones más pequeñas se disminuye el riesgo de hernias postoperatorias. El dolor postoperatorio generalmente es más leve, la recuperación del tránsito intestinal suele ser más rápida, y el período de convalecencia postoperatorio suele ser más corto y confortable</w:t>
      </w:r>
      <w:r w:rsidRPr="00ED0964">
        <w:rPr>
          <w:rFonts w:ascii="Arial" w:hAnsi="Arial" w:cs="Arial"/>
          <w:sz w:val="23"/>
          <w:szCs w:val="23"/>
        </w:rPr>
        <w:t>.</w:t>
      </w:r>
    </w:p>
    <w:p w14:paraId="3243C76E" w14:textId="77777777" w:rsidR="00B81BF4" w:rsidRPr="00064AC1" w:rsidRDefault="00B81BF4" w:rsidP="006C3896">
      <w:pPr>
        <w:pStyle w:val="Default"/>
        <w:jc w:val="both"/>
        <w:rPr>
          <w:rFonts w:asciiTheme="minorHAnsi" w:hAnsiTheme="minorHAnsi" w:cstheme="minorHAnsi"/>
          <w:color w:val="002060"/>
          <w:sz w:val="22"/>
          <w:szCs w:val="22"/>
        </w:rPr>
      </w:pPr>
    </w:p>
    <w:p w14:paraId="6D46946F" w14:textId="77777777" w:rsidR="00B81BF4" w:rsidRPr="00064AC1" w:rsidRDefault="00B81BF4" w:rsidP="006C3896">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47B95F7C" w14:textId="77777777" w:rsidR="00B81BF4" w:rsidRDefault="00B81BF4" w:rsidP="006C3896">
      <w:pPr>
        <w:autoSpaceDE w:val="0"/>
        <w:autoSpaceDN w:val="0"/>
        <w:adjustRightInd w:val="0"/>
        <w:spacing w:after="0" w:line="240" w:lineRule="auto"/>
        <w:jc w:val="both"/>
        <w:rPr>
          <w:rFonts w:ascii="Arial" w:hAnsi="Arial" w:cs="Arial"/>
          <w:sz w:val="23"/>
          <w:szCs w:val="23"/>
        </w:rPr>
      </w:pPr>
      <w:r w:rsidRPr="00ED0964">
        <w:rPr>
          <w:rFonts w:cstheme="minorHAnsi"/>
          <w:color w:val="002060"/>
        </w:rPr>
        <w:t xml:space="preserve">Una alternativa a esta Cirugía, en casos muy seleccionados, puede ser la resección endoscópica de las lesiones, aunque sólo en tamaños pequeños. Puede intentarse el tratamiento endoscópico de lesiones mucosas sangrantes. Algunas alteraciones funcionales, como hipersecreción, úlceras no complicadas, </w:t>
      </w:r>
      <w:r w:rsidR="006C3896" w:rsidRPr="00ED0964">
        <w:rPr>
          <w:rFonts w:cstheme="minorHAnsi"/>
          <w:color w:val="002060"/>
        </w:rPr>
        <w:t>etc.</w:t>
      </w:r>
      <w:r w:rsidRPr="00ED0964">
        <w:rPr>
          <w:rFonts w:cstheme="minorHAnsi"/>
          <w:color w:val="002060"/>
        </w:rPr>
        <w:t xml:space="preserve">, pueden tratarse con medicamentos. </w:t>
      </w:r>
    </w:p>
    <w:p w14:paraId="2D90E6F3" w14:textId="77777777" w:rsidR="00B81BF4" w:rsidRDefault="00B81BF4" w:rsidP="00B81BF4">
      <w:pPr>
        <w:pStyle w:val="Default"/>
        <w:rPr>
          <w:rFonts w:ascii="Arial" w:hAnsi="Arial" w:cs="Arial"/>
          <w:sz w:val="23"/>
          <w:szCs w:val="23"/>
        </w:rPr>
      </w:pPr>
    </w:p>
    <w:p w14:paraId="2AF8B605" w14:textId="77777777" w:rsidR="006C3896" w:rsidRDefault="006C3896" w:rsidP="00B81BF4">
      <w:pPr>
        <w:pStyle w:val="Default"/>
        <w:rPr>
          <w:rFonts w:asciiTheme="minorHAnsi" w:hAnsiTheme="minorHAnsi" w:cstheme="minorHAnsi"/>
          <w:bCs/>
          <w:color w:val="002060"/>
          <w:sz w:val="22"/>
          <w:szCs w:val="22"/>
          <w:u w:val="single"/>
        </w:rPr>
      </w:pPr>
    </w:p>
    <w:p w14:paraId="226BAB12" w14:textId="77777777" w:rsidR="006C3896" w:rsidRDefault="006C3896" w:rsidP="00B81BF4">
      <w:pPr>
        <w:pStyle w:val="Default"/>
        <w:rPr>
          <w:rFonts w:asciiTheme="minorHAnsi" w:hAnsiTheme="minorHAnsi" w:cstheme="minorHAnsi"/>
          <w:bCs/>
          <w:color w:val="002060"/>
          <w:sz w:val="22"/>
          <w:szCs w:val="22"/>
          <w:u w:val="single"/>
        </w:rPr>
      </w:pPr>
    </w:p>
    <w:p w14:paraId="178E8F6F" w14:textId="77777777" w:rsidR="006C3896" w:rsidRDefault="006C3896" w:rsidP="00B81BF4">
      <w:pPr>
        <w:pStyle w:val="Default"/>
        <w:rPr>
          <w:rFonts w:asciiTheme="minorHAnsi" w:hAnsiTheme="minorHAnsi" w:cstheme="minorHAnsi"/>
          <w:bCs/>
          <w:color w:val="002060"/>
          <w:sz w:val="22"/>
          <w:szCs w:val="22"/>
          <w:u w:val="single"/>
        </w:rPr>
      </w:pPr>
    </w:p>
    <w:p w14:paraId="53214A26" w14:textId="77777777" w:rsidR="006C3896" w:rsidRDefault="006C3896" w:rsidP="00B81BF4">
      <w:pPr>
        <w:pStyle w:val="Default"/>
        <w:rPr>
          <w:rFonts w:asciiTheme="minorHAnsi" w:hAnsiTheme="minorHAnsi" w:cstheme="minorHAnsi"/>
          <w:bCs/>
          <w:color w:val="002060"/>
          <w:sz w:val="22"/>
          <w:szCs w:val="22"/>
          <w:u w:val="single"/>
        </w:rPr>
      </w:pPr>
    </w:p>
    <w:p w14:paraId="3F266FD1" w14:textId="77777777" w:rsidR="00B81BF4" w:rsidRPr="00064AC1" w:rsidRDefault="00B81BF4" w:rsidP="006C3896">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lastRenderedPageBreak/>
        <w:t>QUÉ RIESGOS TIENE</w:t>
      </w:r>
    </w:p>
    <w:p w14:paraId="409C80DD" w14:textId="77777777" w:rsidR="00B81BF4" w:rsidRPr="00ED0964" w:rsidRDefault="00B81BF4" w:rsidP="006C3896">
      <w:pPr>
        <w:autoSpaceDE w:val="0"/>
        <w:autoSpaceDN w:val="0"/>
        <w:adjustRightInd w:val="0"/>
        <w:spacing w:after="0" w:line="240" w:lineRule="auto"/>
        <w:jc w:val="both"/>
        <w:rPr>
          <w:rFonts w:cstheme="minorHAnsi"/>
          <w:color w:val="002060"/>
        </w:rPr>
      </w:pPr>
      <w:r w:rsidRPr="00ED0964">
        <w:rPr>
          <w:rFonts w:cstheme="minorHAnsi"/>
          <w:color w:val="002060"/>
        </w:rPr>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4F087341" w14:textId="77777777" w:rsidR="00B81BF4" w:rsidRPr="00064AC1" w:rsidRDefault="00B81BF4" w:rsidP="00280EE2">
      <w:pPr>
        <w:autoSpaceDE w:val="0"/>
        <w:autoSpaceDN w:val="0"/>
        <w:adjustRightInd w:val="0"/>
        <w:spacing w:after="0" w:line="240" w:lineRule="auto"/>
        <w:jc w:val="both"/>
        <w:rPr>
          <w:rFonts w:cstheme="minorHAnsi"/>
          <w:color w:val="002060"/>
        </w:rPr>
      </w:pPr>
      <w:r w:rsidRPr="00ED0964">
        <w:rPr>
          <w:rFonts w:cstheme="minorHAnsi"/>
          <w:color w:val="002060"/>
        </w:rPr>
        <w:t>Estas complicaciones habitualmente se resuelven con tratamiento médico (medicamentos, sueros,</w:t>
      </w:r>
      <w:r>
        <w:rPr>
          <w:rFonts w:cstheme="minorHAnsi"/>
          <w:color w:val="002060"/>
        </w:rPr>
        <w:t xml:space="preserve"> </w:t>
      </w:r>
      <w:r w:rsidR="00280EE2" w:rsidRPr="00280EE2">
        <w:rPr>
          <w:rFonts w:cstheme="minorHAnsi"/>
          <w:color w:val="002060"/>
        </w:rPr>
        <w:t>transfusiones</w:t>
      </w:r>
      <w:r w:rsidRPr="00280EE2">
        <w:rPr>
          <w:rFonts w:cstheme="minorHAnsi"/>
          <w:color w:val="002060"/>
        </w:rPr>
        <w:t>,</w:t>
      </w:r>
      <w:r w:rsidRPr="00ED0964">
        <w:rPr>
          <w:rFonts w:cstheme="minorHAnsi"/>
          <w:color w:val="002060"/>
        </w:rPr>
        <w:t xml:space="preserve"> etc.), pero pueden llegar a requerir una reintervención, generalmente de urgencia, y excepcionalmente puede producirse la muerte.</w:t>
      </w:r>
      <w:r w:rsidRPr="00064AC1">
        <w:rPr>
          <w:rFonts w:cstheme="minorHAnsi"/>
          <w:color w:val="002060"/>
        </w:rPr>
        <w:t xml:space="preserve"> </w:t>
      </w:r>
    </w:p>
    <w:p w14:paraId="123A5DB5" w14:textId="77777777" w:rsidR="00B81BF4" w:rsidRPr="00064AC1" w:rsidRDefault="00B81BF4" w:rsidP="00280EE2">
      <w:pPr>
        <w:autoSpaceDE w:val="0"/>
        <w:autoSpaceDN w:val="0"/>
        <w:adjustRightInd w:val="0"/>
        <w:spacing w:after="0" w:line="240" w:lineRule="auto"/>
        <w:jc w:val="both"/>
        <w:rPr>
          <w:rFonts w:cstheme="minorHAnsi"/>
          <w:color w:val="002060"/>
        </w:rPr>
      </w:pPr>
    </w:p>
    <w:p w14:paraId="64299B1B" w14:textId="77777777" w:rsidR="00B81BF4" w:rsidRPr="00064AC1" w:rsidRDefault="00B81BF4" w:rsidP="00280EE2">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2B30370C" w14:textId="77777777" w:rsidR="00B81BF4" w:rsidRPr="00280EE2" w:rsidRDefault="00B81BF4" w:rsidP="00280EE2">
      <w:pPr>
        <w:autoSpaceDE w:val="0"/>
        <w:autoSpaceDN w:val="0"/>
        <w:adjustRightInd w:val="0"/>
        <w:spacing w:after="0" w:line="240" w:lineRule="auto"/>
        <w:jc w:val="both"/>
        <w:rPr>
          <w:rFonts w:cstheme="minorHAnsi"/>
          <w:color w:val="002060"/>
        </w:rPr>
      </w:pPr>
      <w:r w:rsidRPr="00280EE2">
        <w:rPr>
          <w:rFonts w:cstheme="minorHAnsi"/>
          <w:color w:val="002060"/>
        </w:rPr>
        <w:t xml:space="preserve">Suelen ser poco graves </w:t>
      </w:r>
    </w:p>
    <w:p w14:paraId="73BC91D6" w14:textId="77777777" w:rsidR="00B81BF4" w:rsidRPr="00280EE2" w:rsidRDefault="00B81BF4" w:rsidP="00280EE2">
      <w:pPr>
        <w:autoSpaceDE w:val="0"/>
        <w:autoSpaceDN w:val="0"/>
        <w:adjustRightInd w:val="0"/>
        <w:spacing w:after="0" w:line="240" w:lineRule="auto"/>
        <w:jc w:val="both"/>
        <w:rPr>
          <w:rFonts w:cstheme="minorHAnsi"/>
          <w:color w:val="002060"/>
        </w:rPr>
      </w:pPr>
      <w:r w:rsidRPr="00280EE2">
        <w:rPr>
          <w:rFonts w:cstheme="minorHAnsi"/>
          <w:color w:val="002060"/>
        </w:rPr>
        <w:t xml:space="preserve">- Complicaciones de la herida operatoria de los pacientes intervenidos por incisión abdominal (absceso, </w:t>
      </w:r>
      <w:r w:rsidR="00280EE2" w:rsidRPr="00280EE2">
        <w:rPr>
          <w:rFonts w:cstheme="minorHAnsi"/>
          <w:color w:val="002060"/>
        </w:rPr>
        <w:t>seroma</w:t>
      </w:r>
      <w:r w:rsidRPr="00280EE2">
        <w:rPr>
          <w:rFonts w:cstheme="minorHAnsi"/>
          <w:color w:val="002060"/>
        </w:rPr>
        <w:t>, evisceración, eventración)</w:t>
      </w:r>
    </w:p>
    <w:p w14:paraId="2433ADB7" w14:textId="77777777" w:rsidR="00B81BF4" w:rsidRPr="00280EE2" w:rsidRDefault="00B81BF4" w:rsidP="00280EE2">
      <w:pPr>
        <w:autoSpaceDE w:val="0"/>
        <w:autoSpaceDN w:val="0"/>
        <w:adjustRightInd w:val="0"/>
        <w:spacing w:after="0" w:line="240" w:lineRule="auto"/>
        <w:jc w:val="both"/>
        <w:rPr>
          <w:rFonts w:cstheme="minorHAnsi"/>
          <w:color w:val="002060"/>
        </w:rPr>
      </w:pPr>
      <w:r w:rsidRPr="00280EE2">
        <w:rPr>
          <w:rFonts w:cstheme="minorHAnsi"/>
          <w:color w:val="002060"/>
        </w:rPr>
        <w:t xml:space="preserve">- Inflamación de las venas (flebitis). </w:t>
      </w:r>
    </w:p>
    <w:p w14:paraId="6D9BF967" w14:textId="77777777" w:rsidR="00B81BF4" w:rsidRPr="00280EE2" w:rsidRDefault="00B81BF4" w:rsidP="00280EE2">
      <w:pPr>
        <w:autoSpaceDE w:val="0"/>
        <w:autoSpaceDN w:val="0"/>
        <w:adjustRightInd w:val="0"/>
        <w:spacing w:after="0" w:line="240" w:lineRule="auto"/>
        <w:jc w:val="both"/>
        <w:rPr>
          <w:rFonts w:cs="Arial"/>
          <w:color w:val="002060"/>
        </w:rPr>
      </w:pPr>
      <w:r w:rsidRPr="00280EE2">
        <w:rPr>
          <w:rFonts w:cstheme="minorHAnsi"/>
          <w:color w:val="002060"/>
        </w:rPr>
        <w:t xml:space="preserve">- Dificultad al tragar transitoria. </w:t>
      </w:r>
    </w:p>
    <w:p w14:paraId="13BBDFE7" w14:textId="77777777" w:rsidR="00B81BF4" w:rsidRPr="00ED0964" w:rsidRDefault="00B81BF4" w:rsidP="00280EE2">
      <w:pPr>
        <w:autoSpaceDE w:val="0"/>
        <w:autoSpaceDN w:val="0"/>
        <w:adjustRightInd w:val="0"/>
        <w:spacing w:after="0" w:line="240" w:lineRule="auto"/>
        <w:jc w:val="both"/>
        <w:rPr>
          <w:rFonts w:ascii="Arial" w:hAnsi="Arial" w:cs="Arial"/>
          <w:color w:val="000000"/>
          <w:sz w:val="23"/>
          <w:szCs w:val="23"/>
        </w:rPr>
      </w:pPr>
      <w:r w:rsidRPr="00280EE2">
        <w:rPr>
          <w:rFonts w:cs="Times New Roman"/>
          <w:color w:val="002060"/>
        </w:rPr>
        <w:t xml:space="preserve">- </w:t>
      </w:r>
      <w:r w:rsidRPr="00280EE2">
        <w:rPr>
          <w:rFonts w:cstheme="minorHAnsi"/>
          <w:color w:val="002060"/>
        </w:rPr>
        <w:t>En el caso de laparoscopia, reconversión a cirugía abierta por imposibilidad de completar la intervención por dicha vía.</w:t>
      </w:r>
      <w:r w:rsidRPr="00280EE2">
        <w:rPr>
          <w:rFonts w:ascii="Arial" w:hAnsi="Arial" w:cs="Arial"/>
          <w:color w:val="002060"/>
          <w:sz w:val="23"/>
          <w:szCs w:val="23"/>
        </w:rPr>
        <w:t xml:space="preserve"> </w:t>
      </w:r>
    </w:p>
    <w:p w14:paraId="29896195" w14:textId="77777777" w:rsidR="00B81BF4" w:rsidRPr="00064AC1" w:rsidRDefault="00B81BF4" w:rsidP="00B81BF4">
      <w:pPr>
        <w:pStyle w:val="Default"/>
        <w:rPr>
          <w:rFonts w:asciiTheme="minorHAnsi" w:hAnsiTheme="minorHAnsi" w:cstheme="minorHAnsi"/>
          <w:color w:val="002060"/>
          <w:sz w:val="22"/>
          <w:szCs w:val="22"/>
        </w:rPr>
      </w:pPr>
    </w:p>
    <w:p w14:paraId="1671619B" w14:textId="77777777" w:rsidR="00B81BF4" w:rsidRPr="00064AC1" w:rsidRDefault="00B81BF4" w:rsidP="00B81BF4">
      <w:pPr>
        <w:pStyle w:val="Default"/>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16BA2DEF" w14:textId="77777777" w:rsidR="00B81BF4" w:rsidRPr="00ED0964" w:rsidRDefault="00B81BF4" w:rsidP="006E2019">
      <w:pPr>
        <w:pStyle w:val="Default"/>
        <w:jc w:val="both"/>
        <w:rPr>
          <w:rFonts w:ascii="Arial" w:hAnsi="Arial" w:cs="Arial"/>
        </w:rPr>
      </w:pPr>
      <w:r w:rsidRPr="00280EE2">
        <w:rPr>
          <w:rFonts w:asciiTheme="minorHAnsi" w:hAnsiTheme="minorHAnsi" w:cstheme="minorHAnsi"/>
          <w:color w:val="002060"/>
          <w:sz w:val="22"/>
          <w:szCs w:val="22"/>
        </w:rPr>
        <w:t xml:space="preserve">-Dehiscencia de sutura gástrica </w:t>
      </w:r>
      <w:r w:rsidR="00280EE2" w:rsidRPr="00280EE2">
        <w:rPr>
          <w:rFonts w:asciiTheme="minorHAnsi" w:hAnsiTheme="minorHAnsi" w:cstheme="minorHAnsi"/>
          <w:color w:val="002060"/>
          <w:sz w:val="22"/>
          <w:szCs w:val="22"/>
        </w:rPr>
        <w:t xml:space="preserve">o esofágica </w:t>
      </w:r>
      <w:r w:rsidRPr="00280EE2">
        <w:rPr>
          <w:rFonts w:asciiTheme="minorHAnsi" w:hAnsiTheme="minorHAnsi" w:cstheme="minorHAnsi"/>
          <w:color w:val="002060"/>
          <w:sz w:val="22"/>
          <w:szCs w:val="22"/>
        </w:rPr>
        <w:t>c</w:t>
      </w:r>
      <w:r w:rsidR="00280EE2" w:rsidRPr="00280EE2">
        <w:rPr>
          <w:rFonts w:asciiTheme="minorHAnsi" w:hAnsiTheme="minorHAnsi" w:cstheme="minorHAnsi"/>
          <w:color w:val="002060"/>
          <w:sz w:val="22"/>
          <w:szCs w:val="22"/>
        </w:rPr>
        <w:t xml:space="preserve">on la presencia de una infección intrabdominal o torácica (absceso </w:t>
      </w:r>
      <w:r w:rsidRPr="00280EE2">
        <w:rPr>
          <w:rFonts w:asciiTheme="minorHAnsi" w:hAnsiTheme="minorHAnsi" w:cstheme="minorHAnsi"/>
          <w:color w:val="002060"/>
          <w:sz w:val="22"/>
          <w:szCs w:val="22"/>
        </w:rPr>
        <w:t>o peritonitis) o fístula</w:t>
      </w:r>
      <w:r w:rsidRPr="00ED0964">
        <w:rPr>
          <w:rFonts w:asciiTheme="minorHAnsi" w:hAnsiTheme="minorHAnsi" w:cstheme="minorHAnsi"/>
          <w:color w:val="002060"/>
          <w:sz w:val="22"/>
          <w:szCs w:val="22"/>
        </w:rPr>
        <w:t xml:space="preserve"> intestinal</w:t>
      </w:r>
      <w:r w:rsidR="00280EE2">
        <w:rPr>
          <w:rFonts w:asciiTheme="minorHAnsi" w:hAnsiTheme="minorHAnsi" w:cstheme="minorHAnsi"/>
          <w:color w:val="002060"/>
          <w:sz w:val="22"/>
          <w:szCs w:val="22"/>
        </w:rPr>
        <w:t>.</w:t>
      </w:r>
    </w:p>
    <w:p w14:paraId="7F80ED42" w14:textId="77777777" w:rsidR="00B81BF4" w:rsidRPr="00ED0964" w:rsidRDefault="00B81BF4" w:rsidP="006E2019">
      <w:pPr>
        <w:autoSpaceDE w:val="0"/>
        <w:autoSpaceDN w:val="0"/>
        <w:adjustRightInd w:val="0"/>
        <w:spacing w:after="20" w:line="240" w:lineRule="auto"/>
        <w:jc w:val="both"/>
        <w:rPr>
          <w:rFonts w:cstheme="minorHAnsi"/>
          <w:color w:val="002060"/>
        </w:rPr>
      </w:pPr>
      <w:r w:rsidRPr="00ED0964">
        <w:rPr>
          <w:rFonts w:cstheme="minorHAnsi"/>
          <w:color w:val="002060"/>
        </w:rPr>
        <w:t>- Fuga duodenal</w:t>
      </w:r>
      <w:r w:rsidR="00A77F6C">
        <w:rPr>
          <w:rFonts w:cstheme="minorHAnsi"/>
          <w:color w:val="002060"/>
        </w:rPr>
        <w:t>.</w:t>
      </w:r>
    </w:p>
    <w:p w14:paraId="101AE91A" w14:textId="77777777" w:rsidR="00E24DF8" w:rsidRDefault="00B81BF4" w:rsidP="006E2019">
      <w:pPr>
        <w:autoSpaceDE w:val="0"/>
        <w:autoSpaceDN w:val="0"/>
        <w:adjustRightInd w:val="0"/>
        <w:spacing w:after="20" w:line="240" w:lineRule="auto"/>
        <w:jc w:val="both"/>
        <w:rPr>
          <w:rFonts w:cstheme="minorHAnsi"/>
          <w:color w:val="002060"/>
        </w:rPr>
      </w:pPr>
      <w:r w:rsidRPr="00ED0964">
        <w:rPr>
          <w:rFonts w:cstheme="minorHAnsi"/>
          <w:color w:val="002060"/>
        </w:rPr>
        <w:t xml:space="preserve">- </w:t>
      </w:r>
      <w:r w:rsidR="00C21454">
        <w:rPr>
          <w:rFonts w:cstheme="minorHAnsi"/>
          <w:color w:val="002060"/>
        </w:rPr>
        <w:t>H</w:t>
      </w:r>
      <w:r w:rsidR="00C21454" w:rsidRPr="00C21454">
        <w:rPr>
          <w:rFonts w:cstheme="minorHAnsi"/>
          <w:color w:val="002060"/>
        </w:rPr>
        <w:t>emorragia digestiva o abdominal.</w:t>
      </w:r>
    </w:p>
    <w:p w14:paraId="736D421D" w14:textId="77777777" w:rsidR="00B81BF4" w:rsidRDefault="00E24DF8" w:rsidP="006E2019">
      <w:pPr>
        <w:autoSpaceDE w:val="0"/>
        <w:autoSpaceDN w:val="0"/>
        <w:adjustRightInd w:val="0"/>
        <w:spacing w:after="20" w:line="240" w:lineRule="auto"/>
        <w:jc w:val="both"/>
        <w:rPr>
          <w:rFonts w:cstheme="minorHAnsi"/>
          <w:color w:val="002060"/>
        </w:rPr>
      </w:pPr>
      <w:r>
        <w:rPr>
          <w:rFonts w:cstheme="minorHAnsi"/>
          <w:color w:val="002060"/>
        </w:rPr>
        <w:t xml:space="preserve">- </w:t>
      </w:r>
      <w:r w:rsidR="00B81BF4" w:rsidRPr="00ED0964">
        <w:rPr>
          <w:rFonts w:cstheme="minorHAnsi"/>
          <w:color w:val="002060"/>
        </w:rPr>
        <w:t>Obstrucción intestinal (estenosis de la unión gastro-intestinal</w:t>
      </w:r>
      <w:r w:rsidR="00C21454">
        <w:rPr>
          <w:rFonts w:cstheme="minorHAnsi"/>
          <w:color w:val="002060"/>
        </w:rPr>
        <w:t xml:space="preserve">, </w:t>
      </w:r>
      <w:r w:rsidRPr="00E24DF8">
        <w:rPr>
          <w:rFonts w:cstheme="minorHAnsi"/>
          <w:color w:val="002060"/>
        </w:rPr>
        <w:t>esófago-g</w:t>
      </w:r>
      <w:r>
        <w:rPr>
          <w:rFonts w:cstheme="minorHAnsi"/>
          <w:color w:val="002060"/>
        </w:rPr>
        <w:t>á</w:t>
      </w:r>
      <w:r w:rsidRPr="00E24DF8">
        <w:rPr>
          <w:rFonts w:cstheme="minorHAnsi"/>
          <w:color w:val="002060"/>
        </w:rPr>
        <w:t>strica, o esófago</w:t>
      </w:r>
      <w:r>
        <w:rPr>
          <w:rFonts w:cstheme="minorHAnsi"/>
          <w:color w:val="002060"/>
        </w:rPr>
        <w:t>-</w:t>
      </w:r>
      <w:r w:rsidRPr="00E24DF8">
        <w:rPr>
          <w:rFonts w:cstheme="minorHAnsi"/>
          <w:color w:val="002060"/>
        </w:rPr>
        <w:t>yeyunal, hernias internas)</w:t>
      </w:r>
    </w:p>
    <w:p w14:paraId="418E512A" w14:textId="77777777" w:rsidR="00B81BF4" w:rsidRPr="00ED0964" w:rsidRDefault="00B81BF4" w:rsidP="006E2019">
      <w:pPr>
        <w:autoSpaceDE w:val="0"/>
        <w:autoSpaceDN w:val="0"/>
        <w:adjustRightInd w:val="0"/>
        <w:spacing w:after="20" w:line="240" w:lineRule="auto"/>
        <w:jc w:val="both"/>
        <w:rPr>
          <w:rFonts w:cstheme="minorHAnsi"/>
          <w:color w:val="002060"/>
        </w:rPr>
      </w:pPr>
      <w:r w:rsidRPr="00E24DF8">
        <w:rPr>
          <w:rFonts w:cstheme="minorHAnsi"/>
          <w:color w:val="002060"/>
        </w:rPr>
        <w:t xml:space="preserve">- </w:t>
      </w:r>
      <w:r w:rsidR="00E24DF8" w:rsidRPr="00E24DF8">
        <w:rPr>
          <w:rFonts w:cstheme="minorHAnsi"/>
          <w:color w:val="002060"/>
        </w:rPr>
        <w:t xml:space="preserve"> Fistula linfática</w:t>
      </w:r>
    </w:p>
    <w:p w14:paraId="0BCC9134" w14:textId="77777777" w:rsidR="00B81BF4" w:rsidRPr="00ED0964" w:rsidRDefault="00B81BF4" w:rsidP="006E2019">
      <w:pPr>
        <w:autoSpaceDE w:val="0"/>
        <w:autoSpaceDN w:val="0"/>
        <w:adjustRightInd w:val="0"/>
        <w:spacing w:after="20" w:line="240" w:lineRule="auto"/>
        <w:jc w:val="both"/>
        <w:rPr>
          <w:rFonts w:cstheme="minorHAnsi"/>
          <w:color w:val="002060"/>
        </w:rPr>
      </w:pPr>
      <w:r w:rsidRPr="00ED0964">
        <w:rPr>
          <w:rFonts w:cstheme="minorHAnsi"/>
          <w:color w:val="002060"/>
        </w:rPr>
        <w:t>- Complicaciones pleuro-pulmonares (</w:t>
      </w:r>
      <w:r w:rsidR="00E24DF8" w:rsidRPr="00ED0964">
        <w:rPr>
          <w:rFonts w:cstheme="minorHAnsi"/>
          <w:color w:val="002060"/>
        </w:rPr>
        <w:t>neumotórax</w:t>
      </w:r>
      <w:r w:rsidRPr="00ED0964">
        <w:rPr>
          <w:rFonts w:cstheme="minorHAnsi"/>
          <w:color w:val="002060"/>
        </w:rPr>
        <w:t xml:space="preserve">, derrames pleurales, empiemas, </w:t>
      </w:r>
      <w:r w:rsidR="00E24DF8" w:rsidRPr="00ED0964">
        <w:rPr>
          <w:rFonts w:cstheme="minorHAnsi"/>
          <w:color w:val="002060"/>
        </w:rPr>
        <w:t>hemotórax</w:t>
      </w:r>
      <w:r w:rsidRPr="00ED0964">
        <w:rPr>
          <w:rFonts w:cstheme="minorHAnsi"/>
          <w:color w:val="002060"/>
        </w:rPr>
        <w:t xml:space="preserve">, </w:t>
      </w:r>
      <w:r w:rsidR="00E24DF8" w:rsidRPr="00ED0964">
        <w:rPr>
          <w:rFonts w:cstheme="minorHAnsi"/>
          <w:color w:val="002060"/>
        </w:rPr>
        <w:t>neumonías</w:t>
      </w:r>
      <w:r w:rsidRPr="00ED0964">
        <w:rPr>
          <w:rFonts w:cstheme="minorHAnsi"/>
          <w:color w:val="002060"/>
        </w:rPr>
        <w:t xml:space="preserve">, embolia pulmonar e insuficiencia respiratoria aguda). </w:t>
      </w:r>
    </w:p>
    <w:p w14:paraId="41EB1C4E" w14:textId="77777777" w:rsidR="00B81BF4" w:rsidRPr="00ED0964" w:rsidRDefault="00B81BF4" w:rsidP="006E2019">
      <w:pPr>
        <w:autoSpaceDE w:val="0"/>
        <w:autoSpaceDN w:val="0"/>
        <w:adjustRightInd w:val="0"/>
        <w:spacing w:after="20" w:line="240" w:lineRule="auto"/>
        <w:jc w:val="both"/>
        <w:rPr>
          <w:rFonts w:cstheme="minorHAnsi"/>
          <w:color w:val="002060"/>
        </w:rPr>
      </w:pPr>
      <w:r w:rsidRPr="00ED0964">
        <w:rPr>
          <w:rFonts w:cstheme="minorHAnsi"/>
          <w:color w:val="002060"/>
        </w:rPr>
        <w:t>- Por laparoscopia</w:t>
      </w:r>
      <w:r>
        <w:rPr>
          <w:rFonts w:cstheme="minorHAnsi"/>
          <w:color w:val="002060"/>
        </w:rPr>
        <w:t xml:space="preserve"> y/o videotoracoscopia</w:t>
      </w:r>
      <w:r w:rsidRPr="00ED0964">
        <w:rPr>
          <w:rFonts w:cstheme="minorHAnsi"/>
          <w:color w:val="002060"/>
        </w:rPr>
        <w:t>, derivadas del neumoperitoneo (alteraciones cardio-circulatorias y pulmonares)</w:t>
      </w:r>
      <w:r w:rsidR="005D32AB">
        <w:rPr>
          <w:rFonts w:cstheme="minorHAnsi"/>
          <w:color w:val="002060"/>
        </w:rPr>
        <w:t>.</w:t>
      </w:r>
    </w:p>
    <w:p w14:paraId="73A9C0D0" w14:textId="77777777" w:rsidR="00B81BF4" w:rsidRPr="00ED0964" w:rsidRDefault="00B81BF4" w:rsidP="006E2019">
      <w:pPr>
        <w:autoSpaceDE w:val="0"/>
        <w:autoSpaceDN w:val="0"/>
        <w:adjustRightInd w:val="0"/>
        <w:spacing w:after="0" w:line="240" w:lineRule="auto"/>
        <w:jc w:val="both"/>
        <w:rPr>
          <w:rFonts w:cstheme="minorHAnsi"/>
          <w:color w:val="002060"/>
        </w:rPr>
      </w:pPr>
      <w:r w:rsidRPr="00ED0964">
        <w:rPr>
          <w:rFonts w:cstheme="minorHAnsi"/>
          <w:color w:val="002060"/>
        </w:rPr>
        <w:t xml:space="preserve">- A largo plazo vómitos persistentes, intolerancia a la ingesta de determinados alimentos, gastritis y/o esofagitis por reflujo alcalino, diarreas, bezoares (masa intragástrica de restos alimenticios) y alteraciones nutricionales (déficits de vitaminas, y minerales que pueden provocar anemia y alteraciones óseas). </w:t>
      </w:r>
    </w:p>
    <w:p w14:paraId="5256DBA8" w14:textId="77777777" w:rsidR="00B81BF4" w:rsidRDefault="00B81BF4" w:rsidP="00D2256A">
      <w:pPr>
        <w:pStyle w:val="Default"/>
        <w:jc w:val="both"/>
        <w:rPr>
          <w:rFonts w:asciiTheme="minorHAnsi" w:hAnsiTheme="minorHAnsi" w:cstheme="minorHAnsi"/>
          <w:color w:val="002060"/>
          <w:sz w:val="22"/>
          <w:szCs w:val="22"/>
        </w:rPr>
      </w:pPr>
    </w:p>
    <w:p w14:paraId="69358BAE" w14:textId="77777777" w:rsidR="00B81BF4" w:rsidRPr="00064AC1" w:rsidRDefault="00B81BF4" w:rsidP="00D2256A">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SITUACIONES ESPECIALES QUE DEBEN SER TENIDAS EN CUENTA </w:t>
      </w:r>
    </w:p>
    <w:p w14:paraId="463C6F46" w14:textId="77777777" w:rsidR="00B81BF4" w:rsidRPr="00ED0964" w:rsidRDefault="00B81BF4" w:rsidP="00D2256A">
      <w:pPr>
        <w:pStyle w:val="Default"/>
        <w:jc w:val="both"/>
        <w:rPr>
          <w:rFonts w:asciiTheme="minorHAnsi" w:hAnsiTheme="minorHAnsi" w:cstheme="minorHAnsi"/>
          <w:color w:val="002060"/>
          <w:sz w:val="22"/>
          <w:szCs w:val="22"/>
        </w:rPr>
      </w:pPr>
      <w:r w:rsidRPr="00ED0964">
        <w:rPr>
          <w:rFonts w:asciiTheme="minorHAnsi" w:hAnsiTheme="minorHAnsi" w:cstheme="minorHAnsi"/>
          <w:color w:val="002060"/>
          <w:sz w:val="22"/>
          <w:szCs w:val="22"/>
        </w:rPr>
        <w:t xml:space="preserve">No existen contraindicaciones absolutas para esta intervención. Las enfermedades asociadas y la situación clínica del paciente componen el denominado riesgo quirúrgico, que ha de ser evaluado por los facultativos y asumido por el paciente. En cualquier caso, esta intervención podría ser desaconsejable en caso de descompensación de determinadas enfermedades, tales como diabetes, enfermedades cardiopulmonares, hipertensión arterial, anemias, etc. </w:t>
      </w:r>
    </w:p>
    <w:p w14:paraId="17859AD6" w14:textId="77777777" w:rsidR="00B81BF4" w:rsidRDefault="00B81BF4" w:rsidP="00B81BF4">
      <w:pPr>
        <w:pStyle w:val="Default"/>
        <w:rPr>
          <w:sz w:val="23"/>
          <w:szCs w:val="23"/>
        </w:rPr>
      </w:pPr>
    </w:p>
    <w:p w14:paraId="7B91C560" w14:textId="77777777" w:rsidR="00B81BF4" w:rsidRPr="00064AC1" w:rsidRDefault="00B81BF4" w:rsidP="00B81BF4">
      <w:pPr>
        <w:pStyle w:val="Default"/>
        <w:rPr>
          <w:rFonts w:asciiTheme="minorHAnsi" w:hAnsiTheme="minorHAnsi" w:cstheme="minorHAnsi"/>
          <w:b/>
          <w:bCs/>
          <w:color w:val="002060"/>
          <w:sz w:val="22"/>
          <w:szCs w:val="22"/>
        </w:rPr>
      </w:pPr>
    </w:p>
    <w:p w14:paraId="224DF893" w14:textId="77777777" w:rsidR="00B81BF4" w:rsidRPr="00064AC1" w:rsidRDefault="00B81BF4" w:rsidP="00B81BF4">
      <w:pPr>
        <w:pStyle w:val="Default"/>
        <w:rPr>
          <w:rFonts w:asciiTheme="minorHAnsi" w:hAnsiTheme="minorHAnsi" w:cstheme="minorHAnsi"/>
          <w:color w:val="0070C0"/>
          <w:sz w:val="22"/>
          <w:szCs w:val="22"/>
        </w:rPr>
      </w:pPr>
    </w:p>
    <w:p w14:paraId="2445ED41" w14:textId="77777777" w:rsidR="00B81BF4" w:rsidRPr="00064AC1" w:rsidRDefault="00B81BF4" w:rsidP="00B81BF4">
      <w:pPr>
        <w:pStyle w:val="Default"/>
        <w:rPr>
          <w:rFonts w:asciiTheme="minorHAnsi" w:hAnsiTheme="minorHAnsi" w:cstheme="minorHAnsi"/>
          <w:color w:val="0070C0"/>
          <w:sz w:val="22"/>
          <w:szCs w:val="22"/>
        </w:rPr>
      </w:pPr>
    </w:p>
    <w:p w14:paraId="29ABA5E4" w14:textId="77777777" w:rsidR="00EC79F3" w:rsidRPr="00EC79F3" w:rsidRDefault="00EC79F3" w:rsidP="00EC79F3">
      <w:pPr>
        <w:autoSpaceDE w:val="0"/>
        <w:autoSpaceDN w:val="0"/>
        <w:adjustRightInd w:val="0"/>
        <w:spacing w:after="0" w:line="240" w:lineRule="auto"/>
        <w:rPr>
          <w:rFonts w:eastAsiaTheme="minorEastAsia" w:cstheme="minorHAnsi"/>
          <w:bCs/>
          <w:color w:val="002060"/>
          <w:u w:val="single"/>
          <w:lang w:eastAsia="es-CL"/>
        </w:rPr>
      </w:pPr>
    </w:p>
    <w:p w14:paraId="3907D60C" w14:textId="77777777" w:rsidR="00EC79F3" w:rsidRPr="00EC79F3" w:rsidRDefault="00EC79F3" w:rsidP="00EC79F3">
      <w:pPr>
        <w:autoSpaceDE w:val="0"/>
        <w:autoSpaceDN w:val="0"/>
        <w:adjustRightInd w:val="0"/>
        <w:spacing w:after="0" w:line="240" w:lineRule="auto"/>
        <w:rPr>
          <w:rFonts w:eastAsiaTheme="minorEastAsia" w:cstheme="minorHAnsi"/>
          <w:color w:val="002060"/>
          <w:lang w:eastAsia="es-CL"/>
        </w:rPr>
      </w:pPr>
    </w:p>
    <w:p w14:paraId="7CAB695D" w14:textId="77777777" w:rsidR="00D2256A" w:rsidRDefault="00D2256A" w:rsidP="00EC79F3">
      <w:pPr>
        <w:autoSpaceDE w:val="0"/>
        <w:autoSpaceDN w:val="0"/>
        <w:adjustRightInd w:val="0"/>
        <w:spacing w:after="0" w:line="240" w:lineRule="auto"/>
        <w:rPr>
          <w:rFonts w:eastAsiaTheme="minorEastAsia" w:cstheme="minorHAnsi"/>
          <w:bCs/>
          <w:color w:val="002060"/>
          <w:u w:val="single"/>
          <w:lang w:eastAsia="es-CL"/>
        </w:rPr>
      </w:pPr>
    </w:p>
    <w:p w14:paraId="56F62146" w14:textId="77777777" w:rsidR="00D2256A" w:rsidRDefault="00D2256A" w:rsidP="00EC79F3">
      <w:pPr>
        <w:autoSpaceDE w:val="0"/>
        <w:autoSpaceDN w:val="0"/>
        <w:adjustRightInd w:val="0"/>
        <w:spacing w:after="0" w:line="240" w:lineRule="auto"/>
        <w:rPr>
          <w:rFonts w:eastAsiaTheme="minorEastAsia" w:cstheme="minorHAnsi"/>
          <w:bCs/>
          <w:color w:val="002060"/>
          <w:u w:val="single"/>
          <w:lang w:eastAsia="es-CL"/>
        </w:rPr>
      </w:pPr>
    </w:p>
    <w:p w14:paraId="3B676A73" w14:textId="77777777" w:rsidR="00EC79F3" w:rsidRPr="00EC79F3" w:rsidRDefault="00EC79F3" w:rsidP="00EC79F3">
      <w:pPr>
        <w:autoSpaceDE w:val="0"/>
        <w:autoSpaceDN w:val="0"/>
        <w:adjustRightInd w:val="0"/>
        <w:spacing w:after="0" w:line="240" w:lineRule="auto"/>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096B8676"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7D1217AF"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3A2384F8" w14:textId="77777777" w:rsidR="00EC79F3" w:rsidRDefault="00EC79F3" w:rsidP="00EC79F3"/>
    <w:p w14:paraId="7FB0E340" w14:textId="77777777" w:rsidR="005112AE" w:rsidRPr="00BE1F77" w:rsidRDefault="00605BA5" w:rsidP="00605BA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400B0131"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013980DB"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1611130C"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0D542ED8" w14:textId="77777777" w:rsidTr="009017DA">
        <w:tc>
          <w:tcPr>
            <w:tcW w:w="9054" w:type="dxa"/>
            <w:shd w:val="clear" w:color="auto" w:fill="auto"/>
          </w:tcPr>
          <w:p w14:paraId="281483C3"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360F8AFF"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7195DA4D"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1CE4A0E7"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09FD8B2C"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5ED0D4E0"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0C837091"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29822053"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001EEC18"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3D540353"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5673D98A" w14:textId="77777777" w:rsidTr="00D0762E">
        <w:tc>
          <w:tcPr>
            <w:tcW w:w="9957" w:type="dxa"/>
            <w:shd w:val="clear" w:color="auto" w:fill="auto"/>
          </w:tcPr>
          <w:p w14:paraId="5B10603E"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1E4911A1"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7435FE90"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356D6D75" w14:textId="77777777" w:rsidR="00BE1F77" w:rsidRPr="00BE1F77" w:rsidRDefault="00BE1F77" w:rsidP="00BE1F77">
      <w:pPr>
        <w:jc w:val="both"/>
        <w:rPr>
          <w:color w:val="002060"/>
          <w:sz w:val="20"/>
          <w:szCs w:val="20"/>
        </w:rPr>
      </w:pPr>
    </w:p>
    <w:bookmarkEnd w:id="0"/>
    <w:bookmarkEnd w:id="1"/>
    <w:p w14:paraId="420CF1AD"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06E6A" w14:textId="77777777" w:rsidR="00D43A0E" w:rsidRDefault="00D43A0E" w:rsidP="004676A3">
      <w:pPr>
        <w:spacing w:after="0" w:line="240" w:lineRule="auto"/>
      </w:pPr>
      <w:r>
        <w:separator/>
      </w:r>
    </w:p>
  </w:endnote>
  <w:endnote w:type="continuationSeparator" w:id="0">
    <w:p w14:paraId="3AF720BF" w14:textId="77777777" w:rsidR="00D43A0E" w:rsidRDefault="00D43A0E"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04E6A212"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1EE43155"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06154" w14:textId="77777777" w:rsidR="00D43A0E" w:rsidRDefault="00D43A0E" w:rsidP="004676A3">
      <w:pPr>
        <w:spacing w:after="0" w:line="240" w:lineRule="auto"/>
      </w:pPr>
      <w:r>
        <w:separator/>
      </w:r>
    </w:p>
  </w:footnote>
  <w:footnote w:type="continuationSeparator" w:id="0">
    <w:p w14:paraId="64DE7A29" w14:textId="77777777" w:rsidR="00D43A0E" w:rsidRDefault="00D43A0E"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D8839"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2F8433F0" wp14:editId="7DC949A3">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51548"/>
    <w:rsid w:val="00064AC1"/>
    <w:rsid w:val="000B12F1"/>
    <w:rsid w:val="000B4119"/>
    <w:rsid w:val="000E639F"/>
    <w:rsid w:val="000F3A49"/>
    <w:rsid w:val="0011421F"/>
    <w:rsid w:val="001B0435"/>
    <w:rsid w:val="00204739"/>
    <w:rsid w:val="00280EE2"/>
    <w:rsid w:val="002E569B"/>
    <w:rsid w:val="00380DD7"/>
    <w:rsid w:val="00392D00"/>
    <w:rsid w:val="003B31B8"/>
    <w:rsid w:val="00432207"/>
    <w:rsid w:val="004676A3"/>
    <w:rsid w:val="00474E20"/>
    <w:rsid w:val="004B6260"/>
    <w:rsid w:val="004F64B9"/>
    <w:rsid w:val="005112AE"/>
    <w:rsid w:val="00556DCA"/>
    <w:rsid w:val="005D32AB"/>
    <w:rsid w:val="00600CCE"/>
    <w:rsid w:val="00605BA5"/>
    <w:rsid w:val="006447B5"/>
    <w:rsid w:val="00685AE8"/>
    <w:rsid w:val="006B3548"/>
    <w:rsid w:val="006C2B7F"/>
    <w:rsid w:val="006C3896"/>
    <w:rsid w:val="006E2019"/>
    <w:rsid w:val="00706727"/>
    <w:rsid w:val="00730D10"/>
    <w:rsid w:val="007852EA"/>
    <w:rsid w:val="007E05DD"/>
    <w:rsid w:val="00816F71"/>
    <w:rsid w:val="00851AC2"/>
    <w:rsid w:val="008748D3"/>
    <w:rsid w:val="008A756F"/>
    <w:rsid w:val="009017DA"/>
    <w:rsid w:val="009261C9"/>
    <w:rsid w:val="00935415"/>
    <w:rsid w:val="00947577"/>
    <w:rsid w:val="00947DE5"/>
    <w:rsid w:val="00984A8E"/>
    <w:rsid w:val="00997744"/>
    <w:rsid w:val="009B4E19"/>
    <w:rsid w:val="00A63EFF"/>
    <w:rsid w:val="00A77F6C"/>
    <w:rsid w:val="00A94141"/>
    <w:rsid w:val="00B35430"/>
    <w:rsid w:val="00B35DB3"/>
    <w:rsid w:val="00B40FC7"/>
    <w:rsid w:val="00B51714"/>
    <w:rsid w:val="00B81BF4"/>
    <w:rsid w:val="00BE1611"/>
    <w:rsid w:val="00BE1F77"/>
    <w:rsid w:val="00C01FB0"/>
    <w:rsid w:val="00C21454"/>
    <w:rsid w:val="00C6004B"/>
    <w:rsid w:val="00C772E7"/>
    <w:rsid w:val="00CD7146"/>
    <w:rsid w:val="00D2256A"/>
    <w:rsid w:val="00D43A0E"/>
    <w:rsid w:val="00DB21ED"/>
    <w:rsid w:val="00DD2B1A"/>
    <w:rsid w:val="00DD3645"/>
    <w:rsid w:val="00DF50C1"/>
    <w:rsid w:val="00E122CD"/>
    <w:rsid w:val="00E24DF8"/>
    <w:rsid w:val="00E843A0"/>
    <w:rsid w:val="00EC79F3"/>
    <w:rsid w:val="00EE2E0C"/>
    <w:rsid w:val="00F713C4"/>
    <w:rsid w:val="00FE3ACA"/>
    <w:rsid w:val="00FF01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516A83"/>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0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7921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2020-09-14T18:07:00Z</dcterms:created>
  <dcterms:modified xsi:type="dcterms:W3CDTF">2020-09-14T18:07:00Z</dcterms:modified>
</cp:coreProperties>
</file>