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684A8" w14:textId="77777777" w:rsidR="00730D10" w:rsidRPr="00064AC1" w:rsidRDefault="00730D10" w:rsidP="005112AE">
      <w:pPr>
        <w:pStyle w:val="Default"/>
        <w:rPr>
          <w:rFonts w:asciiTheme="minorHAnsi" w:hAnsiTheme="minorHAnsi" w:cstheme="minorHAnsi"/>
          <w:color w:val="002060"/>
          <w:sz w:val="22"/>
          <w:szCs w:val="22"/>
        </w:rPr>
      </w:pPr>
    </w:p>
    <w:p w14:paraId="4FEBFBFE" w14:textId="77777777" w:rsidR="00730D10" w:rsidRPr="00064AC1" w:rsidRDefault="00730D10" w:rsidP="005112AE">
      <w:pPr>
        <w:pStyle w:val="Default"/>
        <w:rPr>
          <w:rFonts w:asciiTheme="minorHAnsi" w:hAnsiTheme="minorHAnsi" w:cstheme="minorHAnsi"/>
          <w:color w:val="002060"/>
          <w:sz w:val="22"/>
          <w:szCs w:val="22"/>
        </w:rPr>
      </w:pPr>
    </w:p>
    <w:p w14:paraId="2B2F2CBF" w14:textId="77777777" w:rsidR="00605BA5" w:rsidRPr="00064AC1" w:rsidRDefault="005112AE" w:rsidP="00542054">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4BD45D53" w14:textId="77777777" w:rsidR="005112AE" w:rsidRPr="00064AC1" w:rsidRDefault="005112AE" w:rsidP="00542054">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2D0D0D00" w14:textId="77777777" w:rsidR="00542054" w:rsidRDefault="00542054" w:rsidP="00542054">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68B8764A" w14:textId="77777777" w:rsidR="00542054" w:rsidRDefault="00542054" w:rsidP="00542054">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42054" w14:paraId="731829B6" w14:textId="77777777" w:rsidTr="00542054">
        <w:trPr>
          <w:trHeight w:val="446"/>
        </w:trPr>
        <w:tc>
          <w:tcPr>
            <w:tcW w:w="9957" w:type="dxa"/>
            <w:tcBorders>
              <w:top w:val="single" w:sz="4" w:space="0" w:color="auto"/>
              <w:left w:val="single" w:sz="4" w:space="0" w:color="auto"/>
              <w:bottom w:val="single" w:sz="4" w:space="0" w:color="auto"/>
              <w:right w:val="single" w:sz="4" w:space="0" w:color="auto"/>
            </w:tcBorders>
            <w:hideMark/>
          </w:tcPr>
          <w:p w14:paraId="079EE50E" w14:textId="77777777" w:rsidR="00542054" w:rsidRDefault="00542054">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75C5FA56" w14:textId="77777777" w:rsidR="00542054" w:rsidRDefault="00542054">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4721B48C" w14:textId="77777777" w:rsidR="00542054" w:rsidRDefault="00542054">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01051692" w14:textId="77777777" w:rsidR="00542054" w:rsidRDefault="00542054" w:rsidP="00542054">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42054" w:rsidRPr="00542054" w14:paraId="29820E0D" w14:textId="77777777" w:rsidTr="00542054">
        <w:tc>
          <w:tcPr>
            <w:tcW w:w="9957" w:type="dxa"/>
            <w:tcBorders>
              <w:top w:val="single" w:sz="4" w:space="0" w:color="auto"/>
              <w:left w:val="single" w:sz="4" w:space="0" w:color="auto"/>
              <w:bottom w:val="single" w:sz="4" w:space="0" w:color="auto"/>
              <w:right w:val="single" w:sz="4" w:space="0" w:color="auto"/>
            </w:tcBorders>
          </w:tcPr>
          <w:p w14:paraId="3B3F7E6F" w14:textId="77777777" w:rsidR="00542054" w:rsidRDefault="00542054">
            <w:pPr>
              <w:spacing w:after="0"/>
              <w:rPr>
                <w:rFonts w:ascii="Calibri" w:eastAsia="Times New Roman" w:hAnsi="Calibri" w:cs="Calibri"/>
                <w:sz w:val="20"/>
                <w:szCs w:val="20"/>
                <w:lang w:val="es-ES" w:eastAsia="es-ES"/>
              </w:rPr>
            </w:pPr>
          </w:p>
          <w:p w14:paraId="0DE2464A" w14:textId="77777777" w:rsidR="00542054" w:rsidRDefault="00542054">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3CAF3B48" w14:textId="77777777" w:rsidR="00542054" w:rsidRDefault="00542054">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7D61DAD7" w14:textId="77777777" w:rsidR="00542054" w:rsidRDefault="00542054" w:rsidP="00542054">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42054" w14:paraId="6B15C365" w14:textId="77777777" w:rsidTr="00542054">
        <w:tc>
          <w:tcPr>
            <w:tcW w:w="9957" w:type="dxa"/>
            <w:tcBorders>
              <w:top w:val="single" w:sz="4" w:space="0" w:color="auto"/>
              <w:left w:val="single" w:sz="4" w:space="0" w:color="auto"/>
              <w:bottom w:val="single" w:sz="4" w:space="0" w:color="auto"/>
              <w:right w:val="single" w:sz="4" w:space="0" w:color="auto"/>
            </w:tcBorders>
            <w:hideMark/>
          </w:tcPr>
          <w:p w14:paraId="2E156D4E" w14:textId="77777777" w:rsidR="00542054" w:rsidRDefault="00542054">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070F2547" w14:textId="77777777" w:rsidR="00542054" w:rsidRDefault="00542054">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3CF5F925" w14:textId="77777777" w:rsidR="00542054" w:rsidRDefault="00542054" w:rsidP="00542054">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42054" w:rsidRPr="00542054" w14:paraId="33404CF0" w14:textId="77777777" w:rsidTr="00542054">
        <w:tc>
          <w:tcPr>
            <w:tcW w:w="9957" w:type="dxa"/>
            <w:tcBorders>
              <w:top w:val="single" w:sz="4" w:space="0" w:color="auto"/>
              <w:left w:val="single" w:sz="4" w:space="0" w:color="auto"/>
              <w:bottom w:val="single" w:sz="4" w:space="0" w:color="auto"/>
              <w:right w:val="single" w:sz="4" w:space="0" w:color="auto"/>
            </w:tcBorders>
            <w:hideMark/>
          </w:tcPr>
          <w:p w14:paraId="4363D93B" w14:textId="77777777" w:rsidR="00542054" w:rsidRDefault="00542054">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68918FA3" w14:textId="77777777" w:rsidR="00542054" w:rsidRDefault="00542054">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44D45C2B" w14:textId="77777777" w:rsidR="00BE1F77" w:rsidRDefault="00BE1F77" w:rsidP="00BE1F77"/>
    <w:p w14:paraId="21E0B451" w14:textId="77777777" w:rsidR="005112AE" w:rsidRPr="00BE1DE2" w:rsidRDefault="005112AE" w:rsidP="00BE1F77">
      <w:pPr>
        <w:pStyle w:val="Ttulo"/>
        <w:jc w:val="both"/>
        <w:rPr>
          <w:rStyle w:val="Textoennegrita"/>
          <w:rFonts w:asciiTheme="minorHAnsi" w:hAnsiTheme="minorHAnsi" w:cstheme="minorHAnsi"/>
          <w:bCs w:val="0"/>
          <w:sz w:val="28"/>
          <w:szCs w:val="28"/>
        </w:rPr>
      </w:pPr>
      <w:r w:rsidRPr="00BE1DE2">
        <w:rPr>
          <w:rFonts w:asciiTheme="minorHAnsi" w:hAnsiTheme="minorHAnsi" w:cstheme="minorHAnsi"/>
          <w:b/>
          <w:sz w:val="28"/>
          <w:szCs w:val="28"/>
        </w:rPr>
        <w:t xml:space="preserve"> </w:t>
      </w:r>
      <w:r w:rsidR="00605BA5" w:rsidRPr="00BE1DE2">
        <w:rPr>
          <w:rFonts w:asciiTheme="minorHAnsi" w:hAnsiTheme="minorHAnsi" w:cstheme="minorHAnsi"/>
          <w:b/>
          <w:sz w:val="28"/>
          <w:szCs w:val="28"/>
        </w:rPr>
        <w:t>I.-</w:t>
      </w:r>
      <w:r w:rsidRPr="00BE1DE2">
        <w:rPr>
          <w:rStyle w:val="Textoennegrita"/>
          <w:rFonts w:asciiTheme="minorHAnsi" w:hAnsiTheme="minorHAnsi" w:cstheme="minorHAnsi"/>
          <w:bCs w:val="0"/>
          <w:sz w:val="28"/>
          <w:szCs w:val="28"/>
        </w:rPr>
        <w:t>D</w:t>
      </w:r>
      <w:r w:rsidR="00935415" w:rsidRPr="00BE1DE2">
        <w:rPr>
          <w:rStyle w:val="Textoennegrita"/>
          <w:rFonts w:asciiTheme="minorHAnsi" w:hAnsiTheme="minorHAnsi" w:cstheme="minorHAnsi"/>
          <w:bCs w:val="0"/>
          <w:sz w:val="28"/>
          <w:szCs w:val="28"/>
        </w:rPr>
        <w:t xml:space="preserve">OCUMENTO DE INFORMACIÓN PARA </w:t>
      </w:r>
      <w:r w:rsidR="00706727" w:rsidRPr="00BE1DE2">
        <w:rPr>
          <w:rStyle w:val="Textoennegrita"/>
          <w:rFonts w:asciiTheme="minorHAnsi" w:hAnsiTheme="minorHAnsi" w:cstheme="minorHAnsi"/>
          <w:bCs w:val="0"/>
          <w:sz w:val="28"/>
          <w:szCs w:val="28"/>
        </w:rPr>
        <w:t>COLANGIOPANCREATOGRAFIA</w:t>
      </w:r>
      <w:r w:rsidR="00474E20" w:rsidRPr="00BE1DE2">
        <w:rPr>
          <w:rStyle w:val="Textoennegrita"/>
          <w:rFonts w:asciiTheme="minorHAnsi" w:hAnsiTheme="minorHAnsi" w:cstheme="minorHAnsi"/>
          <w:bCs w:val="0"/>
          <w:sz w:val="28"/>
          <w:szCs w:val="28"/>
        </w:rPr>
        <w:t xml:space="preserve"> </w:t>
      </w:r>
      <w:r w:rsidR="00706727" w:rsidRPr="00BE1DE2">
        <w:rPr>
          <w:rStyle w:val="Textoennegrita"/>
          <w:rFonts w:asciiTheme="minorHAnsi" w:hAnsiTheme="minorHAnsi" w:cstheme="minorHAnsi"/>
          <w:bCs w:val="0"/>
          <w:sz w:val="28"/>
          <w:szCs w:val="28"/>
        </w:rPr>
        <w:t>RETROGRADA ENDOSCOPICA (ERCP)</w:t>
      </w:r>
    </w:p>
    <w:p w14:paraId="447240F9" w14:textId="77777777" w:rsidR="005112AE" w:rsidRPr="00BE1F77" w:rsidRDefault="005112AE"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 xml:space="preserve">Este documento sirve para que usted, o quien lo represente, dé su consentimiento para esta intervención. Eso significa que nos autoriza a realizarla. </w:t>
      </w:r>
    </w:p>
    <w:p w14:paraId="6E33571D" w14:textId="77777777" w:rsidR="005112AE" w:rsidRPr="00BE1F77" w:rsidRDefault="005112AE"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 xml:space="preserve">Puede usted </w:t>
      </w:r>
      <w:r w:rsidR="008A756F" w:rsidRPr="00BE1F77">
        <w:rPr>
          <w:rFonts w:asciiTheme="minorHAnsi" w:hAnsiTheme="minorHAnsi" w:cstheme="minorHAnsi"/>
          <w:color w:val="17365D" w:themeColor="text2" w:themeShade="BF"/>
          <w:sz w:val="22"/>
          <w:szCs w:val="22"/>
        </w:rPr>
        <w:t xml:space="preserve">revocar </w:t>
      </w:r>
      <w:r w:rsidRPr="00BE1F77">
        <w:rPr>
          <w:rFonts w:asciiTheme="minorHAnsi" w:hAnsiTheme="minorHAnsi" w:cstheme="minorHAnsi"/>
          <w:color w:val="17365D" w:themeColor="text2" w:themeShade="BF"/>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2A1D864" w14:textId="77777777" w:rsidR="005112AE" w:rsidRPr="00BE1F77" w:rsidRDefault="005112AE"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b/>
          <w:bCs/>
          <w:color w:val="17365D" w:themeColor="text2" w:themeShade="BF"/>
          <w:sz w:val="22"/>
          <w:szCs w:val="22"/>
        </w:rPr>
        <w:t>Díganos si tiene alguna duda o necesita más información</w:t>
      </w:r>
      <w:r w:rsidRPr="00BE1F77">
        <w:rPr>
          <w:rFonts w:asciiTheme="minorHAnsi" w:hAnsiTheme="minorHAnsi" w:cstheme="minorHAnsi"/>
          <w:color w:val="17365D" w:themeColor="text2" w:themeShade="BF"/>
          <w:sz w:val="22"/>
          <w:szCs w:val="22"/>
        </w:rPr>
        <w:t>. Le atenderemos con mucho gusto.</w:t>
      </w:r>
    </w:p>
    <w:p w14:paraId="55F73AAF" w14:textId="77777777" w:rsidR="005112AE" w:rsidRPr="00BE1F77" w:rsidRDefault="00605BA5" w:rsidP="00BE1F77">
      <w:pPr>
        <w:pStyle w:val="Ttulo2"/>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LO QUE USTED DEBE SABER</w:t>
      </w:r>
    </w:p>
    <w:p w14:paraId="08933AEC" w14:textId="77777777" w:rsidR="005112AE" w:rsidRPr="00BE1F77" w:rsidRDefault="00947577" w:rsidP="00BE1F77">
      <w:pPr>
        <w:pStyle w:val="Default"/>
        <w:jc w:val="both"/>
        <w:rPr>
          <w:rFonts w:asciiTheme="minorHAnsi" w:hAnsiTheme="minorHAnsi" w:cstheme="minorHAnsi"/>
          <w:color w:val="17365D" w:themeColor="text2" w:themeShade="BF"/>
          <w:sz w:val="22"/>
          <w:szCs w:val="22"/>
          <w:u w:val="single"/>
        </w:rPr>
      </w:pPr>
      <w:r w:rsidRPr="00BE1F77">
        <w:rPr>
          <w:rFonts w:asciiTheme="minorHAnsi" w:hAnsiTheme="minorHAnsi" w:cstheme="minorHAnsi"/>
          <w:bCs/>
          <w:color w:val="17365D" w:themeColor="text2" w:themeShade="BF"/>
          <w:sz w:val="22"/>
          <w:szCs w:val="22"/>
          <w:u w:val="single"/>
        </w:rPr>
        <w:t xml:space="preserve">EN QUÉ CONSISTE  Y </w:t>
      </w:r>
      <w:r w:rsidR="000E639F" w:rsidRPr="00BE1F77">
        <w:rPr>
          <w:rFonts w:asciiTheme="minorHAnsi" w:hAnsiTheme="minorHAnsi" w:cstheme="minorHAnsi"/>
          <w:bCs/>
          <w:color w:val="17365D" w:themeColor="text2" w:themeShade="BF"/>
          <w:sz w:val="22"/>
          <w:szCs w:val="22"/>
          <w:u w:val="single"/>
        </w:rPr>
        <w:t>PARA QUÉ SIRVE</w:t>
      </w:r>
      <w:r w:rsidR="005112AE" w:rsidRPr="00BE1F77">
        <w:rPr>
          <w:rFonts w:asciiTheme="minorHAnsi" w:hAnsiTheme="minorHAnsi" w:cstheme="minorHAnsi"/>
          <w:bCs/>
          <w:color w:val="17365D" w:themeColor="text2" w:themeShade="BF"/>
          <w:sz w:val="22"/>
          <w:szCs w:val="22"/>
          <w:u w:val="single"/>
        </w:rPr>
        <w:t xml:space="preserve"> </w:t>
      </w:r>
    </w:p>
    <w:p w14:paraId="13482011" w14:textId="77777777" w:rsidR="00706727" w:rsidRPr="00BE1F77" w:rsidRDefault="00706727" w:rsidP="00BE1F77">
      <w:pPr>
        <w:autoSpaceDE w:val="0"/>
        <w:autoSpaceDN w:val="0"/>
        <w:adjustRightInd w:val="0"/>
        <w:spacing w:after="0" w:line="240" w:lineRule="auto"/>
        <w:jc w:val="both"/>
        <w:rPr>
          <w:rFonts w:ascii="Arial Narrow" w:hAnsi="Arial Narrow" w:cs="Arial Narrow"/>
          <w:color w:val="17365D" w:themeColor="text2" w:themeShade="BF"/>
          <w:sz w:val="24"/>
          <w:szCs w:val="24"/>
        </w:rPr>
      </w:pPr>
    </w:p>
    <w:p w14:paraId="5102E5B8" w14:textId="77777777" w:rsidR="00706727" w:rsidRPr="00BE1F77" w:rsidRDefault="00706727" w:rsidP="00BE1F77">
      <w:pPr>
        <w:pStyle w:val="Default"/>
        <w:jc w:val="both"/>
        <w:rPr>
          <w:color w:val="17365D" w:themeColor="text2" w:themeShade="BF"/>
          <w:sz w:val="23"/>
          <w:szCs w:val="23"/>
        </w:rPr>
      </w:pPr>
      <w:r w:rsidRPr="00BE1F77">
        <w:rPr>
          <w:color w:val="17365D" w:themeColor="text2" w:themeShade="BF"/>
        </w:rPr>
        <w:t xml:space="preserve"> </w:t>
      </w:r>
      <w:r w:rsidRPr="00BE1F77">
        <w:rPr>
          <w:rFonts w:asciiTheme="minorHAnsi" w:hAnsiTheme="minorHAnsi" w:cstheme="minorHAnsi"/>
          <w:color w:val="17365D" w:themeColor="text2" w:themeShade="BF"/>
          <w:sz w:val="22"/>
          <w:szCs w:val="22"/>
        </w:rPr>
        <w:t>El procedimiento al que usted va a someterse se llama C.P.R.E y es una técnica útil en el estudio y tratamiento de enfermedades de las vías biliares y páncreas. Mediante un tubo flexible con un sistema de iluminación y una cámara (endoscopio), que se introduce a través de la boca se localiza el orificio de salida de los conductos biliar y pancreático al duodeno (papila) y se inyecta por él un líquido de contraste para hacer radiografías. Así se pueden ver las lesiones existentes y la necesidad de tratamiento durante la misma exploración</w:t>
      </w:r>
      <w:r w:rsidRPr="00BE1F77">
        <w:rPr>
          <w:color w:val="17365D" w:themeColor="text2" w:themeShade="BF"/>
          <w:sz w:val="23"/>
          <w:szCs w:val="23"/>
        </w:rPr>
        <w:t xml:space="preserve"> </w:t>
      </w:r>
    </w:p>
    <w:p w14:paraId="7733B0DD" w14:textId="77777777" w:rsidR="00706727" w:rsidRPr="00BE1F77" w:rsidRDefault="00706727" w:rsidP="00BE1F77">
      <w:pPr>
        <w:pStyle w:val="Default"/>
        <w:jc w:val="both"/>
        <w:rPr>
          <w:color w:val="17365D" w:themeColor="text2" w:themeShade="BF"/>
          <w:sz w:val="23"/>
          <w:szCs w:val="23"/>
        </w:rPr>
      </w:pPr>
    </w:p>
    <w:p w14:paraId="1514F324" w14:textId="77777777" w:rsidR="00BE1F77" w:rsidRPr="00BE1F77" w:rsidRDefault="00BE1F77" w:rsidP="00BE1F77">
      <w:pPr>
        <w:pStyle w:val="Default"/>
        <w:jc w:val="both"/>
        <w:rPr>
          <w:rFonts w:asciiTheme="minorHAnsi" w:hAnsiTheme="minorHAnsi" w:cstheme="minorHAnsi"/>
          <w:color w:val="17365D" w:themeColor="text2" w:themeShade="BF"/>
          <w:sz w:val="22"/>
          <w:szCs w:val="22"/>
        </w:rPr>
      </w:pPr>
    </w:p>
    <w:p w14:paraId="5FC0726F" w14:textId="77777777" w:rsidR="00542054" w:rsidRDefault="00542054" w:rsidP="00BE1F77">
      <w:pPr>
        <w:pStyle w:val="Default"/>
        <w:jc w:val="both"/>
        <w:rPr>
          <w:rFonts w:asciiTheme="minorHAnsi" w:hAnsiTheme="minorHAnsi" w:cstheme="minorHAnsi"/>
          <w:color w:val="17365D" w:themeColor="text2" w:themeShade="BF"/>
          <w:sz w:val="22"/>
          <w:szCs w:val="22"/>
        </w:rPr>
      </w:pPr>
    </w:p>
    <w:p w14:paraId="74F2FBAA" w14:textId="77777777" w:rsidR="005112AE" w:rsidRPr="00BE1F77" w:rsidRDefault="005112AE" w:rsidP="00BE1F77">
      <w:pPr>
        <w:pStyle w:val="Default"/>
        <w:jc w:val="both"/>
        <w:rPr>
          <w:rFonts w:asciiTheme="minorHAnsi" w:hAnsiTheme="minorHAnsi" w:cstheme="minorHAnsi"/>
          <w:color w:val="17365D" w:themeColor="text2" w:themeShade="BF"/>
          <w:sz w:val="22"/>
          <w:szCs w:val="22"/>
          <w:u w:val="single"/>
        </w:rPr>
      </w:pPr>
      <w:r w:rsidRPr="00BE1F77">
        <w:rPr>
          <w:rFonts w:asciiTheme="minorHAnsi" w:hAnsiTheme="minorHAnsi" w:cstheme="minorHAnsi"/>
          <w:color w:val="17365D" w:themeColor="text2" w:themeShade="BF"/>
          <w:sz w:val="22"/>
          <w:szCs w:val="22"/>
        </w:rPr>
        <w:t xml:space="preserve"> </w:t>
      </w:r>
      <w:r w:rsidR="000E639F" w:rsidRPr="00BE1F77">
        <w:rPr>
          <w:rFonts w:asciiTheme="minorHAnsi" w:hAnsiTheme="minorHAnsi" w:cstheme="minorHAnsi"/>
          <w:bCs/>
          <w:color w:val="17365D" w:themeColor="text2" w:themeShade="BF"/>
          <w:sz w:val="22"/>
          <w:szCs w:val="22"/>
          <w:u w:val="single"/>
        </w:rPr>
        <w:t>CÓMO SE REALIZA</w:t>
      </w:r>
    </w:p>
    <w:p w14:paraId="28ADA5D1"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p>
    <w:p w14:paraId="28BEFC8C" w14:textId="77777777" w:rsidR="00706727" w:rsidRPr="00BE1F77" w:rsidRDefault="00706727" w:rsidP="00474E20">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La exploración se realiza en una posición cómoda sobre el lado izquierdo o boca abajo y dura entre 30 y 60 minutos. Al ser precisa una adecuada relajación y que el duodeno esté inmóvil se administrará un anestésico local en la garganta mediante pulverización y se inyectará medicación sedante (sedación consciente) y espasmolítica. En algunos casos puede ser necesaria la anestesia general. </w:t>
      </w:r>
    </w:p>
    <w:p w14:paraId="41EB547C" w14:textId="77777777" w:rsidR="00064AC1" w:rsidRPr="00BE1F77" w:rsidRDefault="00706727" w:rsidP="00474E20">
      <w:pPr>
        <w:spacing w:line="240" w:lineRule="auto"/>
        <w:jc w:val="both"/>
        <w:rPr>
          <w:rFonts w:cstheme="minorHAnsi"/>
          <w:color w:val="17365D" w:themeColor="text2" w:themeShade="BF"/>
        </w:rPr>
      </w:pPr>
      <w:r w:rsidRPr="00BE1F77">
        <w:rPr>
          <w:rFonts w:cstheme="minorHAnsi"/>
          <w:color w:val="17365D" w:themeColor="text2" w:themeShade="BF"/>
        </w:rPr>
        <w:t>La exploración se realiza en régimen de hospitalización. Si no está hospitalizado/a previamente, se llevará a cabo en forma de hospitalización de corta estancia. Así se pretende lograr una preparación adecuada y controlar al máximo su seguridad tras la exploración.</w:t>
      </w:r>
    </w:p>
    <w:p w14:paraId="7C14F9C7" w14:textId="77777777" w:rsidR="00706727" w:rsidRPr="00BE1F77" w:rsidRDefault="00706727" w:rsidP="00BE1F77">
      <w:pPr>
        <w:jc w:val="both"/>
        <w:rPr>
          <w:rFonts w:cstheme="minorHAnsi"/>
          <w:color w:val="17365D" w:themeColor="text2" w:themeShade="BF"/>
        </w:rPr>
      </w:pPr>
    </w:p>
    <w:p w14:paraId="4BBF343D" w14:textId="77777777" w:rsidR="00706727" w:rsidRPr="00BE1F77" w:rsidRDefault="005112AE" w:rsidP="00BE1F77">
      <w:pPr>
        <w:spacing w:after="0"/>
        <w:jc w:val="both"/>
        <w:rPr>
          <w:rFonts w:cstheme="minorHAnsi"/>
          <w:bCs/>
          <w:color w:val="17365D" w:themeColor="text2" w:themeShade="BF"/>
          <w:u w:val="single"/>
        </w:rPr>
      </w:pPr>
      <w:r w:rsidRPr="00BE1F77">
        <w:rPr>
          <w:rFonts w:cstheme="minorHAnsi"/>
          <w:color w:val="17365D" w:themeColor="text2" w:themeShade="BF"/>
        </w:rPr>
        <w:t xml:space="preserve"> </w:t>
      </w:r>
      <w:r w:rsidR="000E639F" w:rsidRPr="00BE1F77">
        <w:rPr>
          <w:rFonts w:cstheme="minorHAnsi"/>
          <w:bCs/>
          <w:color w:val="17365D" w:themeColor="text2" w:themeShade="BF"/>
          <w:u w:val="single"/>
        </w:rPr>
        <w:t>QUÉ EFECTOS LE PRODUCIRÁ</w:t>
      </w:r>
    </w:p>
    <w:p w14:paraId="0143E633" w14:textId="77777777" w:rsidR="00706727" w:rsidRPr="00BE1F77" w:rsidRDefault="00706727"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Durante la exploración la tolerancia es variable de un enfermo a otro. Puede ocasionar malestar en el abdomen y náuseas, que generalmente se controlan con la medicación. Una vez finalizada, habrá un per</w:t>
      </w:r>
      <w:r w:rsidR="00474E20">
        <w:rPr>
          <w:rFonts w:asciiTheme="minorHAnsi" w:hAnsiTheme="minorHAnsi" w:cstheme="minorHAnsi"/>
          <w:color w:val="17365D" w:themeColor="text2" w:themeShade="BF"/>
          <w:sz w:val="22"/>
          <w:szCs w:val="22"/>
        </w:rPr>
        <w:t>í</w:t>
      </w:r>
      <w:r w:rsidRPr="00BE1F77">
        <w:rPr>
          <w:rFonts w:asciiTheme="minorHAnsi" w:hAnsiTheme="minorHAnsi" w:cstheme="minorHAnsi"/>
          <w:color w:val="17365D" w:themeColor="text2" w:themeShade="BF"/>
          <w:sz w:val="22"/>
          <w:szCs w:val="22"/>
        </w:rPr>
        <w:t>odo de observación para detectar la posible aparición de complicaciones.</w:t>
      </w:r>
    </w:p>
    <w:p w14:paraId="24E2E46E" w14:textId="77777777" w:rsidR="00706727" w:rsidRPr="00BE1F77" w:rsidRDefault="00706727" w:rsidP="00BE1F77">
      <w:pPr>
        <w:pStyle w:val="Default"/>
        <w:jc w:val="both"/>
        <w:rPr>
          <w:b/>
          <w:bCs/>
          <w:color w:val="17365D" w:themeColor="text2" w:themeShade="BF"/>
          <w:sz w:val="23"/>
          <w:szCs w:val="23"/>
        </w:rPr>
      </w:pPr>
    </w:p>
    <w:p w14:paraId="2F6228C1" w14:textId="77777777" w:rsidR="00706727" w:rsidRPr="00BE1F77" w:rsidRDefault="000E639F" w:rsidP="00BE1F77">
      <w:pPr>
        <w:pStyle w:val="Default"/>
        <w:jc w:val="both"/>
        <w:rPr>
          <w:rFonts w:asciiTheme="minorHAnsi" w:hAnsiTheme="minorHAnsi" w:cstheme="minorHAnsi"/>
          <w:bCs/>
          <w:color w:val="17365D" w:themeColor="text2" w:themeShade="BF"/>
          <w:sz w:val="22"/>
          <w:szCs w:val="22"/>
          <w:u w:val="single"/>
        </w:rPr>
      </w:pPr>
      <w:r w:rsidRPr="00BE1F77">
        <w:rPr>
          <w:rFonts w:asciiTheme="minorHAnsi" w:hAnsiTheme="minorHAnsi" w:cstheme="minorHAnsi"/>
          <w:bCs/>
          <w:color w:val="17365D" w:themeColor="text2" w:themeShade="BF"/>
          <w:sz w:val="22"/>
          <w:szCs w:val="22"/>
          <w:u w:val="single"/>
        </w:rPr>
        <w:t>EN QUÉ LE BENEFICIARÁ</w:t>
      </w:r>
    </w:p>
    <w:p w14:paraId="63C23C74"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La C.P.R.E. está indicada siempre que su médico crea necesario conocer y/o tratar alguna enfermedad en el conducto biliar o pancreático, por ejemplo, cálculos (litiasis) o estrechamientos. </w:t>
      </w:r>
    </w:p>
    <w:p w14:paraId="2D962983"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Durante la exploración suelen realizarse tratamientos endoscópicos. El más habitual es la esfinterotomía, que consiste en el corte y apertura del orificio de salida del conducto biliar o pancreático para ampliarlo y extraer así cálculos o eliminar obstáculos. Si existe estrechamiento en algún conducto se puede colocar una prótesis, un pequeño tubo de plástico o metálico, a su través de forma que la bilis salga libremente al intestino. Otras veces es aconsejable dejar provisionalmente un drenaje nasobiliar, que es un tubo más largo que sale por la nariz al exterior. </w:t>
      </w:r>
    </w:p>
    <w:p w14:paraId="74C35004" w14:textId="77777777" w:rsidR="005112AE" w:rsidRPr="00BE1F77" w:rsidRDefault="00706727"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Aproximadamente en un 10% de los casos no se logra entrar en la vía biliar para realizar las maniobras programadas. Puede ser debido a anomalías anatómicas (divertículos duodenales), operaciones anteriores sobre el estómago o simplemente por peculiaridades de la zona.</w:t>
      </w:r>
      <w:r w:rsidR="005112AE" w:rsidRPr="00BE1F77">
        <w:rPr>
          <w:rFonts w:asciiTheme="minorHAnsi" w:hAnsiTheme="minorHAnsi" w:cstheme="minorHAnsi"/>
          <w:color w:val="17365D" w:themeColor="text2" w:themeShade="BF"/>
          <w:sz w:val="22"/>
          <w:szCs w:val="22"/>
        </w:rPr>
        <w:t xml:space="preserve"> </w:t>
      </w:r>
    </w:p>
    <w:p w14:paraId="03E1A9F6" w14:textId="77777777" w:rsidR="006C2B7F" w:rsidRPr="00BE1F77" w:rsidRDefault="006C2B7F" w:rsidP="00BE1F77">
      <w:pPr>
        <w:pStyle w:val="Default"/>
        <w:jc w:val="both"/>
        <w:rPr>
          <w:rFonts w:asciiTheme="minorHAnsi" w:hAnsiTheme="minorHAnsi" w:cstheme="minorHAnsi"/>
          <w:color w:val="17365D" w:themeColor="text2" w:themeShade="BF"/>
          <w:sz w:val="22"/>
          <w:szCs w:val="22"/>
        </w:rPr>
      </w:pPr>
    </w:p>
    <w:p w14:paraId="0341E344" w14:textId="77777777" w:rsidR="00706727" w:rsidRPr="00BE1F77" w:rsidRDefault="005112AE" w:rsidP="00BE1F77">
      <w:pPr>
        <w:pStyle w:val="Default"/>
        <w:jc w:val="both"/>
        <w:rPr>
          <w:rFonts w:asciiTheme="minorHAnsi" w:hAnsiTheme="minorHAnsi" w:cstheme="minorHAnsi"/>
          <w:bCs/>
          <w:color w:val="17365D" w:themeColor="text2" w:themeShade="BF"/>
          <w:sz w:val="22"/>
          <w:szCs w:val="22"/>
          <w:u w:val="single"/>
        </w:rPr>
      </w:pPr>
      <w:r w:rsidRPr="00BE1F77">
        <w:rPr>
          <w:rFonts w:asciiTheme="minorHAnsi" w:hAnsiTheme="minorHAnsi" w:cstheme="minorHAnsi"/>
          <w:bCs/>
          <w:color w:val="17365D" w:themeColor="text2" w:themeShade="BF"/>
          <w:sz w:val="22"/>
          <w:szCs w:val="22"/>
          <w:u w:val="single"/>
        </w:rPr>
        <w:t>OTRAS ALTER</w:t>
      </w:r>
      <w:r w:rsidR="000E639F" w:rsidRPr="00BE1F77">
        <w:rPr>
          <w:rFonts w:asciiTheme="minorHAnsi" w:hAnsiTheme="minorHAnsi" w:cstheme="minorHAnsi"/>
          <w:bCs/>
          <w:color w:val="17365D" w:themeColor="text2" w:themeShade="BF"/>
          <w:sz w:val="22"/>
          <w:szCs w:val="22"/>
          <w:u w:val="single"/>
        </w:rPr>
        <w:t>NATIVAS DISPONIBLES EN SU CASO</w:t>
      </w:r>
    </w:p>
    <w:p w14:paraId="11B85137"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Actualmente, mediante técnicas de imagen como la resonancia es posible aclarar muchas enfermedades biliopancreáticas de forma que la indicación de esta exploración (C.P.R.E.) es mucho más exacta y frecuentemente va encaminada a hacer alguna forma de tratamiento endoscópico. En algunos casos existe la alternativa de realizar las radiografías y el tratamiento a través de la piel, pinchando directamente por el hígado (colangiografía transparieto hepática o C.T.H.). Esta técnica tiene en general más riesgos y es más molesta, pero puede ser necesario utilizar las dos de forma complementaria. En la mayoría de las ocasiones la alternativa terapéutica es una intervención quirúrgica. </w:t>
      </w:r>
    </w:p>
    <w:p w14:paraId="67107695" w14:textId="77777777" w:rsidR="00012709" w:rsidRPr="00BE1F77" w:rsidRDefault="00012709" w:rsidP="00BE1F77">
      <w:pPr>
        <w:autoSpaceDE w:val="0"/>
        <w:autoSpaceDN w:val="0"/>
        <w:adjustRightInd w:val="0"/>
        <w:spacing w:after="0" w:line="240" w:lineRule="auto"/>
        <w:jc w:val="both"/>
        <w:rPr>
          <w:rFonts w:cstheme="minorHAnsi"/>
          <w:color w:val="17365D" w:themeColor="text2" w:themeShade="BF"/>
        </w:rPr>
      </w:pPr>
    </w:p>
    <w:p w14:paraId="7DA22D88" w14:textId="77777777" w:rsidR="00706727" w:rsidRPr="00BE1F77" w:rsidRDefault="000E639F" w:rsidP="00BE1F77">
      <w:pPr>
        <w:pStyle w:val="Default"/>
        <w:jc w:val="both"/>
        <w:rPr>
          <w:rFonts w:asciiTheme="minorHAnsi" w:hAnsiTheme="minorHAnsi" w:cstheme="minorHAnsi"/>
          <w:bCs/>
          <w:color w:val="17365D" w:themeColor="text2" w:themeShade="BF"/>
          <w:sz w:val="22"/>
          <w:szCs w:val="22"/>
          <w:u w:val="single"/>
        </w:rPr>
      </w:pPr>
      <w:r w:rsidRPr="00BE1F77">
        <w:rPr>
          <w:rFonts w:asciiTheme="minorHAnsi" w:hAnsiTheme="minorHAnsi" w:cstheme="minorHAnsi"/>
          <w:bCs/>
          <w:color w:val="17365D" w:themeColor="text2" w:themeShade="BF"/>
          <w:sz w:val="22"/>
          <w:szCs w:val="22"/>
          <w:u w:val="single"/>
        </w:rPr>
        <w:t>QUÉ RIESGOS TIENE</w:t>
      </w:r>
    </w:p>
    <w:p w14:paraId="51B9C0D4" w14:textId="77777777" w:rsidR="00432207" w:rsidRPr="00BE1F77" w:rsidRDefault="00706727"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5E2759C2" w14:textId="77777777" w:rsidR="00BE1F77" w:rsidRPr="00BE1F77" w:rsidRDefault="00BE1F77" w:rsidP="00BE1F77">
      <w:pPr>
        <w:pStyle w:val="Default"/>
        <w:jc w:val="both"/>
        <w:rPr>
          <w:rFonts w:asciiTheme="minorHAnsi" w:hAnsiTheme="minorHAnsi" w:cstheme="minorHAnsi"/>
          <w:color w:val="17365D" w:themeColor="text2" w:themeShade="BF"/>
          <w:sz w:val="22"/>
          <w:szCs w:val="22"/>
        </w:rPr>
      </w:pPr>
    </w:p>
    <w:p w14:paraId="26AB5207" w14:textId="77777777" w:rsidR="00706727" w:rsidRPr="00BE1F77" w:rsidRDefault="00706727" w:rsidP="00BE1F77">
      <w:pPr>
        <w:pStyle w:val="Default"/>
        <w:jc w:val="both"/>
        <w:rPr>
          <w:rFonts w:asciiTheme="minorHAnsi" w:hAnsiTheme="minorHAnsi" w:cstheme="minorHAnsi"/>
          <w:color w:val="17365D" w:themeColor="text2" w:themeShade="BF"/>
          <w:sz w:val="22"/>
          <w:szCs w:val="22"/>
        </w:rPr>
      </w:pPr>
    </w:p>
    <w:p w14:paraId="15769543" w14:textId="77777777" w:rsidR="005112AE" w:rsidRPr="00BE1F77" w:rsidRDefault="005112AE"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 xml:space="preserve">• </w:t>
      </w:r>
      <w:r w:rsidRPr="00474E20">
        <w:rPr>
          <w:rFonts w:asciiTheme="minorHAnsi" w:hAnsiTheme="minorHAnsi" w:cstheme="minorHAnsi"/>
          <w:b/>
          <w:bCs/>
          <w:color w:val="17365D" w:themeColor="text2" w:themeShade="BF"/>
          <w:sz w:val="22"/>
          <w:szCs w:val="22"/>
        </w:rPr>
        <w:t>LOS MÁS FRECUENTES:</w:t>
      </w:r>
      <w:r w:rsidRPr="00BE1F77">
        <w:rPr>
          <w:rFonts w:asciiTheme="minorHAnsi" w:hAnsiTheme="minorHAnsi" w:cstheme="minorHAnsi"/>
          <w:color w:val="17365D" w:themeColor="text2" w:themeShade="BF"/>
          <w:sz w:val="22"/>
          <w:szCs w:val="22"/>
        </w:rPr>
        <w:t xml:space="preserve"> </w:t>
      </w:r>
    </w:p>
    <w:p w14:paraId="0148E018" w14:textId="77777777" w:rsidR="005112AE" w:rsidRPr="00BE1F77" w:rsidRDefault="005112AE"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 xml:space="preserve">- </w:t>
      </w:r>
      <w:r w:rsidR="00706727" w:rsidRPr="00BE1F77">
        <w:rPr>
          <w:rFonts w:asciiTheme="minorHAnsi" w:hAnsiTheme="minorHAnsi" w:cstheme="minorHAnsi"/>
          <w:color w:val="17365D" w:themeColor="text2" w:themeShade="BF"/>
          <w:sz w:val="22"/>
          <w:szCs w:val="22"/>
        </w:rPr>
        <w:t>La mayoría son leves y producidas por reacciones no deseadas por la medicación administrada. Otras son dolor abdominal e hinchazón o distensión abdominal. Otras complicaciones menores son roturas dentales, mordedura de lengua, luxaciones mandibulares o afonía</w:t>
      </w:r>
      <w:r w:rsidRPr="00BE1F77">
        <w:rPr>
          <w:rFonts w:asciiTheme="minorHAnsi" w:hAnsiTheme="minorHAnsi" w:cstheme="minorHAnsi"/>
          <w:color w:val="17365D" w:themeColor="text2" w:themeShade="BF"/>
          <w:sz w:val="22"/>
          <w:szCs w:val="22"/>
        </w:rPr>
        <w:t xml:space="preserve">. </w:t>
      </w:r>
    </w:p>
    <w:p w14:paraId="63C9A766" w14:textId="77777777" w:rsidR="005112AE" w:rsidRPr="00BE1F77" w:rsidRDefault="005112AE" w:rsidP="00BE1F77">
      <w:pPr>
        <w:pStyle w:val="Default"/>
        <w:jc w:val="both"/>
        <w:rPr>
          <w:rFonts w:asciiTheme="minorHAnsi" w:hAnsiTheme="minorHAnsi" w:cstheme="minorHAnsi"/>
          <w:color w:val="17365D" w:themeColor="text2" w:themeShade="BF"/>
          <w:sz w:val="22"/>
          <w:szCs w:val="22"/>
        </w:rPr>
      </w:pPr>
    </w:p>
    <w:p w14:paraId="4A27D41D" w14:textId="77777777" w:rsidR="005112AE" w:rsidRPr="00474E20" w:rsidRDefault="005112AE" w:rsidP="00BE1F77">
      <w:pPr>
        <w:pStyle w:val="Default"/>
        <w:jc w:val="both"/>
        <w:rPr>
          <w:rFonts w:asciiTheme="minorHAnsi" w:hAnsiTheme="minorHAnsi" w:cstheme="minorHAnsi"/>
          <w:b/>
          <w:bCs/>
          <w:color w:val="17365D" w:themeColor="text2" w:themeShade="BF"/>
          <w:sz w:val="22"/>
          <w:szCs w:val="22"/>
        </w:rPr>
      </w:pPr>
      <w:r w:rsidRPr="00474E20">
        <w:rPr>
          <w:rFonts w:asciiTheme="minorHAnsi" w:hAnsiTheme="minorHAnsi" w:cstheme="minorHAnsi"/>
          <w:b/>
          <w:bCs/>
          <w:color w:val="17365D" w:themeColor="text2" w:themeShade="BF"/>
          <w:sz w:val="22"/>
          <w:szCs w:val="22"/>
        </w:rPr>
        <w:t xml:space="preserve">• LOS MÁS GRAVES: </w:t>
      </w:r>
    </w:p>
    <w:p w14:paraId="75013C97" w14:textId="77777777" w:rsidR="00706727" w:rsidRPr="00BE1F77" w:rsidRDefault="005112AE"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 xml:space="preserve">- </w:t>
      </w:r>
      <w:r w:rsidR="00706727" w:rsidRPr="00BE1F77">
        <w:rPr>
          <w:rFonts w:asciiTheme="minorHAnsi" w:hAnsiTheme="minorHAnsi" w:cstheme="minorHAnsi"/>
          <w:color w:val="17365D" w:themeColor="text2" w:themeShade="BF"/>
          <w:sz w:val="22"/>
          <w:szCs w:val="22"/>
        </w:rPr>
        <w:t xml:space="preserve">La inflamación pancreática (pancreatitis) por la irritación del páncreas o la infección de la bilis (colangitis). Si se realiza esfinterotomía puede ocurrir también hemorragia y más raramente, perforación o rotura de la pared duodenal, o atascamiento de un cálculo grande que no puede sacarse. </w:t>
      </w:r>
    </w:p>
    <w:p w14:paraId="4B7E67D0"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También son complicaciones graves: reacciones alérgicas medicamentosas, alteraciones cardiopulmonares y transmisión de infecciones. </w:t>
      </w:r>
    </w:p>
    <w:p w14:paraId="4B617340"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De presentarse alguna de ellas, obligan a un tratamiento específico y a prolongar su estancia en el hospital. Ocasionalmente pueden requerir un tratamiento urgente e incluso una intervención quirúrgica. </w:t>
      </w:r>
    </w:p>
    <w:p w14:paraId="748F2C2C" w14:textId="77777777" w:rsidR="005112AE" w:rsidRPr="00BE1F77" w:rsidRDefault="00706727" w:rsidP="00BE1F77">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Mortalidad: algunas complicaciones pueden seguir una evolución fatal. Es una eventualidad excepcional pero puede suceder</w:t>
      </w:r>
      <w:r w:rsidRPr="00BE1F77">
        <w:rPr>
          <w:color w:val="17365D" w:themeColor="text2" w:themeShade="BF"/>
          <w:sz w:val="23"/>
          <w:szCs w:val="23"/>
        </w:rPr>
        <w:t>.</w:t>
      </w:r>
    </w:p>
    <w:p w14:paraId="339E9097" w14:textId="77777777" w:rsidR="00064AC1" w:rsidRPr="00BE1F77" w:rsidRDefault="00064AC1" w:rsidP="00BE1F77">
      <w:pPr>
        <w:pStyle w:val="Default"/>
        <w:jc w:val="both"/>
        <w:rPr>
          <w:rFonts w:asciiTheme="minorHAnsi" w:hAnsiTheme="minorHAnsi" w:cstheme="minorHAnsi"/>
          <w:color w:val="17365D" w:themeColor="text2" w:themeShade="BF"/>
          <w:sz w:val="22"/>
          <w:szCs w:val="22"/>
        </w:rPr>
      </w:pPr>
    </w:p>
    <w:p w14:paraId="651DCD64" w14:textId="77777777" w:rsidR="00706727" w:rsidRPr="00BE1F77" w:rsidRDefault="005112AE" w:rsidP="00BE1F77">
      <w:pPr>
        <w:pStyle w:val="Default"/>
        <w:jc w:val="both"/>
        <w:rPr>
          <w:rFonts w:asciiTheme="minorHAnsi" w:hAnsiTheme="minorHAnsi" w:cstheme="minorHAnsi"/>
          <w:bCs/>
          <w:color w:val="17365D" w:themeColor="text2" w:themeShade="BF"/>
          <w:sz w:val="22"/>
          <w:szCs w:val="22"/>
          <w:u w:val="single"/>
        </w:rPr>
      </w:pPr>
      <w:r w:rsidRPr="00BE1F77">
        <w:rPr>
          <w:rFonts w:asciiTheme="minorHAnsi" w:hAnsiTheme="minorHAnsi" w:cstheme="minorHAnsi"/>
          <w:bCs/>
          <w:color w:val="17365D" w:themeColor="text2" w:themeShade="BF"/>
          <w:sz w:val="22"/>
          <w:szCs w:val="22"/>
          <w:u w:val="single"/>
        </w:rPr>
        <w:t xml:space="preserve">SITUACIONES ESPECIALES </w:t>
      </w:r>
      <w:r w:rsidR="000E639F" w:rsidRPr="00BE1F77">
        <w:rPr>
          <w:rFonts w:asciiTheme="minorHAnsi" w:hAnsiTheme="minorHAnsi" w:cstheme="minorHAnsi"/>
          <w:bCs/>
          <w:color w:val="17365D" w:themeColor="text2" w:themeShade="BF"/>
          <w:sz w:val="22"/>
          <w:szCs w:val="22"/>
          <w:u w:val="single"/>
        </w:rPr>
        <w:t>QUE DEBEN SER TENIDAS EN CUENTA</w:t>
      </w:r>
      <w:r w:rsidRPr="00BE1F77">
        <w:rPr>
          <w:rFonts w:asciiTheme="minorHAnsi" w:hAnsiTheme="minorHAnsi" w:cstheme="minorHAnsi"/>
          <w:bCs/>
          <w:color w:val="17365D" w:themeColor="text2" w:themeShade="BF"/>
          <w:sz w:val="22"/>
          <w:szCs w:val="22"/>
          <w:u w:val="single"/>
        </w:rPr>
        <w:t xml:space="preserve"> </w:t>
      </w:r>
    </w:p>
    <w:p w14:paraId="435D5BAE"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Alergias a medicamentos: Debe conocerse previamente si hay alergia a anestésicos o sedantes a fin de evitar su empleo si están contraindicados. Aunque la alergia a contrastes yodados no supone contraindicación, debe conocerse este hecho. </w:t>
      </w:r>
    </w:p>
    <w:p w14:paraId="6F9300B1"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Enfermos con tratamiento antiagregante o anticoagulante: Pueden tener más riesgo de hemorragia, sobre todo si se toman biopsias o con otras maniobras. Se deben tomar precauciones al respecto. Por otra parte, puede ser necesario corregir la coagulación sanguínea mediante transfusión de plasma o plaquetas si está alterada. </w:t>
      </w:r>
    </w:p>
    <w:p w14:paraId="758E8860"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Embarazo: En esta exploración se emplean rayos X que pueden dañar al feto. En caso de embarazo se debe recurrir a otras alternativas o planificar correctamente la técnica. Debe conocerse esta posibilidad. </w:t>
      </w:r>
    </w:p>
    <w:p w14:paraId="7812B14D"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Ser portador de marcapasos. </w:t>
      </w:r>
    </w:p>
    <w:p w14:paraId="0028BC81" w14:textId="77777777" w:rsidR="00706727" w:rsidRPr="00BE1F77" w:rsidRDefault="00706727" w:rsidP="00BE1F77">
      <w:pPr>
        <w:pStyle w:val="Default"/>
        <w:jc w:val="both"/>
        <w:rPr>
          <w:color w:val="17365D" w:themeColor="text2" w:themeShade="BF"/>
          <w:sz w:val="23"/>
          <w:szCs w:val="23"/>
        </w:rPr>
      </w:pPr>
      <w:r w:rsidRPr="00BE1F77">
        <w:rPr>
          <w:rFonts w:asciiTheme="minorHAnsi" w:hAnsiTheme="minorHAnsi" w:cstheme="minorHAnsi"/>
          <w:color w:val="17365D" w:themeColor="text2" w:themeShade="BF"/>
          <w:sz w:val="22"/>
          <w:szCs w:val="22"/>
        </w:rPr>
        <w:t>La insuficiencia cardíaca, la insuficiencia respiratoria y el infarto agudo de miocardio reciente incrementan el riesgo de complicaciones.</w:t>
      </w:r>
      <w:r w:rsidRPr="00BE1F77">
        <w:rPr>
          <w:color w:val="17365D" w:themeColor="text2" w:themeShade="BF"/>
          <w:sz w:val="23"/>
          <w:szCs w:val="23"/>
        </w:rPr>
        <w:t xml:space="preserve"> </w:t>
      </w:r>
    </w:p>
    <w:p w14:paraId="35D45923" w14:textId="77777777" w:rsidR="00706727" w:rsidRPr="00BE1F77" w:rsidRDefault="00706727" w:rsidP="00BE1F77">
      <w:pPr>
        <w:pStyle w:val="Default"/>
        <w:jc w:val="both"/>
        <w:rPr>
          <w:color w:val="17365D" w:themeColor="text2" w:themeShade="BF"/>
          <w:sz w:val="23"/>
          <w:szCs w:val="23"/>
        </w:rPr>
      </w:pPr>
    </w:p>
    <w:p w14:paraId="2E6C5701"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Avise si padece posibles alergias a medicamentos o a contrastes yodados. </w:t>
      </w:r>
    </w:p>
    <w:p w14:paraId="0D528793"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Notifique también con tiempo (al menos una semana antes) si toma algún medicamento anticoagulante (Acenocumarol...) o antiagregante (Ácido acetilsalicílico, Clopidogrel...), ya que puede ser necesario suspenderlos antes. </w:t>
      </w:r>
    </w:p>
    <w:p w14:paraId="3227CD72"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Avise si es portador de marcapasos. </w:t>
      </w:r>
    </w:p>
    <w:p w14:paraId="3C016D59" w14:textId="77777777" w:rsidR="00706727" w:rsidRPr="00BE1F77" w:rsidRDefault="00706727" w:rsidP="00BE1F77">
      <w:pPr>
        <w:autoSpaceDE w:val="0"/>
        <w:autoSpaceDN w:val="0"/>
        <w:adjustRightInd w:val="0"/>
        <w:spacing w:after="0" w:line="240" w:lineRule="auto"/>
        <w:jc w:val="both"/>
        <w:rPr>
          <w:rFonts w:cstheme="minorHAnsi"/>
          <w:color w:val="17365D" w:themeColor="text2" w:themeShade="BF"/>
        </w:rPr>
      </w:pPr>
      <w:r w:rsidRPr="00BE1F77">
        <w:rPr>
          <w:rFonts w:cstheme="minorHAnsi"/>
          <w:color w:val="17365D" w:themeColor="text2" w:themeShade="BF"/>
        </w:rPr>
        <w:t xml:space="preserve">Notifique si puede estar embarazada. </w:t>
      </w:r>
    </w:p>
    <w:p w14:paraId="1DCCCE7E" w14:textId="77777777" w:rsidR="00706727" w:rsidRPr="00BE1F77" w:rsidRDefault="00706727" w:rsidP="00BE1F77">
      <w:pPr>
        <w:pStyle w:val="Default"/>
        <w:jc w:val="both"/>
        <w:rPr>
          <w:rFonts w:asciiTheme="minorHAnsi" w:hAnsiTheme="minorHAnsi" w:cstheme="minorHAnsi"/>
          <w:b/>
          <w:bCs/>
          <w:color w:val="17365D" w:themeColor="text2" w:themeShade="BF"/>
          <w:sz w:val="22"/>
          <w:szCs w:val="22"/>
        </w:rPr>
      </w:pPr>
      <w:r w:rsidRPr="00BE1F77">
        <w:rPr>
          <w:rFonts w:asciiTheme="minorHAnsi" w:hAnsiTheme="minorHAnsi" w:cstheme="minorHAnsi"/>
          <w:color w:val="17365D" w:themeColor="text2" w:themeShade="BF"/>
          <w:sz w:val="22"/>
          <w:szCs w:val="22"/>
        </w:rPr>
        <w:t>Retire su prótesis dentaria, si la tiene</w:t>
      </w:r>
      <w:r w:rsidRPr="00BE1F77">
        <w:rPr>
          <w:color w:val="17365D" w:themeColor="text2" w:themeShade="BF"/>
          <w:sz w:val="23"/>
          <w:szCs w:val="23"/>
        </w:rPr>
        <w:t>.</w:t>
      </w:r>
    </w:p>
    <w:p w14:paraId="551A8579" w14:textId="77777777" w:rsidR="00DB21ED" w:rsidRPr="00BE1F77" w:rsidRDefault="00DB21ED" w:rsidP="00BE1F77">
      <w:pPr>
        <w:pStyle w:val="Default"/>
        <w:jc w:val="both"/>
        <w:rPr>
          <w:rFonts w:asciiTheme="minorHAnsi" w:hAnsiTheme="minorHAnsi" w:cstheme="minorHAnsi"/>
          <w:color w:val="17365D" w:themeColor="text2" w:themeShade="BF"/>
          <w:sz w:val="22"/>
          <w:szCs w:val="22"/>
        </w:rPr>
      </w:pPr>
    </w:p>
    <w:p w14:paraId="757F5AA8" w14:textId="77777777" w:rsidR="00DB21ED" w:rsidRPr="00BE1F77" w:rsidRDefault="00DB21ED" w:rsidP="005112AE">
      <w:pPr>
        <w:pStyle w:val="Default"/>
        <w:rPr>
          <w:rFonts w:asciiTheme="minorHAnsi" w:hAnsiTheme="minorHAnsi" w:cstheme="minorHAnsi"/>
          <w:color w:val="17365D" w:themeColor="text2" w:themeShade="BF"/>
          <w:sz w:val="22"/>
          <w:szCs w:val="22"/>
        </w:rPr>
      </w:pPr>
    </w:p>
    <w:p w14:paraId="31C5C7DB" w14:textId="77777777" w:rsidR="00432207" w:rsidRPr="00BE1F77" w:rsidRDefault="00432207" w:rsidP="005112AE">
      <w:pPr>
        <w:pStyle w:val="Default"/>
        <w:rPr>
          <w:rFonts w:asciiTheme="minorHAnsi" w:hAnsiTheme="minorHAnsi" w:cstheme="minorHAnsi"/>
          <w:color w:val="17365D" w:themeColor="text2" w:themeShade="BF"/>
          <w:sz w:val="22"/>
          <w:szCs w:val="22"/>
        </w:rPr>
      </w:pPr>
    </w:p>
    <w:p w14:paraId="0B90FAE6" w14:textId="77777777" w:rsidR="00012709" w:rsidRPr="00BE1F77" w:rsidRDefault="00012709" w:rsidP="005112AE">
      <w:pPr>
        <w:pStyle w:val="Default"/>
        <w:rPr>
          <w:rFonts w:asciiTheme="minorHAnsi" w:hAnsiTheme="minorHAnsi" w:cstheme="minorHAnsi"/>
          <w:color w:val="17365D" w:themeColor="text2" w:themeShade="BF"/>
          <w:sz w:val="22"/>
          <w:szCs w:val="22"/>
        </w:rPr>
      </w:pPr>
    </w:p>
    <w:p w14:paraId="53F5F0F7" w14:textId="77777777" w:rsidR="00012709" w:rsidRPr="00BE1F77" w:rsidRDefault="00012709" w:rsidP="005112AE">
      <w:pPr>
        <w:pStyle w:val="Default"/>
        <w:rPr>
          <w:rFonts w:asciiTheme="minorHAnsi" w:hAnsiTheme="minorHAnsi" w:cstheme="minorHAnsi"/>
          <w:color w:val="17365D" w:themeColor="text2" w:themeShade="BF"/>
          <w:sz w:val="22"/>
          <w:szCs w:val="22"/>
        </w:rPr>
      </w:pPr>
    </w:p>
    <w:p w14:paraId="1D2A2267" w14:textId="77777777" w:rsidR="00BE1F77" w:rsidRPr="00BE1F77" w:rsidRDefault="00BE1F77" w:rsidP="005112AE">
      <w:pPr>
        <w:pStyle w:val="Default"/>
        <w:rPr>
          <w:rFonts w:asciiTheme="minorHAnsi" w:hAnsiTheme="minorHAnsi" w:cstheme="minorHAnsi"/>
          <w:color w:val="17365D" w:themeColor="text2" w:themeShade="BF"/>
          <w:sz w:val="22"/>
          <w:szCs w:val="22"/>
        </w:rPr>
      </w:pPr>
    </w:p>
    <w:p w14:paraId="747687C1" w14:textId="77777777" w:rsidR="00BE1F77" w:rsidRPr="00BE1F77" w:rsidRDefault="00BE1F77" w:rsidP="005112AE">
      <w:pPr>
        <w:pStyle w:val="Default"/>
        <w:rPr>
          <w:rFonts w:asciiTheme="minorHAnsi" w:hAnsiTheme="minorHAnsi" w:cstheme="minorHAnsi"/>
          <w:color w:val="17365D" w:themeColor="text2" w:themeShade="BF"/>
          <w:sz w:val="22"/>
          <w:szCs w:val="22"/>
        </w:rPr>
      </w:pPr>
    </w:p>
    <w:p w14:paraId="0242FC1D" w14:textId="77777777" w:rsidR="00012709" w:rsidRPr="00BE1F77" w:rsidRDefault="00012709" w:rsidP="005112AE">
      <w:pPr>
        <w:pStyle w:val="Default"/>
        <w:rPr>
          <w:rFonts w:asciiTheme="minorHAnsi" w:hAnsiTheme="minorHAnsi" w:cstheme="minorHAnsi"/>
          <w:color w:val="17365D" w:themeColor="text2" w:themeShade="BF"/>
          <w:sz w:val="22"/>
          <w:szCs w:val="22"/>
        </w:rPr>
      </w:pPr>
    </w:p>
    <w:p w14:paraId="5ECEA7E5" w14:textId="77777777" w:rsidR="00BE1F77" w:rsidRPr="00BE1F77" w:rsidRDefault="00BE1F77" w:rsidP="005112AE">
      <w:pPr>
        <w:pStyle w:val="Default"/>
        <w:rPr>
          <w:rFonts w:asciiTheme="minorHAnsi" w:hAnsiTheme="minorHAnsi" w:cstheme="minorHAnsi"/>
          <w:bCs/>
          <w:color w:val="17365D" w:themeColor="text2" w:themeShade="BF"/>
          <w:sz w:val="22"/>
          <w:szCs w:val="22"/>
          <w:u w:val="single"/>
        </w:rPr>
      </w:pPr>
    </w:p>
    <w:p w14:paraId="390BE159" w14:textId="77777777" w:rsidR="005112AE" w:rsidRPr="00BE1F77" w:rsidRDefault="005112AE" w:rsidP="001B0435">
      <w:pPr>
        <w:pStyle w:val="Default"/>
        <w:jc w:val="both"/>
        <w:rPr>
          <w:rFonts w:asciiTheme="minorHAnsi" w:hAnsiTheme="minorHAnsi" w:cstheme="minorHAnsi"/>
          <w:color w:val="17365D" w:themeColor="text2" w:themeShade="BF"/>
          <w:sz w:val="22"/>
          <w:szCs w:val="22"/>
          <w:u w:val="single"/>
        </w:rPr>
      </w:pPr>
      <w:r w:rsidRPr="00BE1F77">
        <w:rPr>
          <w:rFonts w:asciiTheme="minorHAnsi" w:hAnsiTheme="minorHAnsi" w:cstheme="minorHAnsi"/>
          <w:bCs/>
          <w:color w:val="17365D" w:themeColor="text2" w:themeShade="BF"/>
          <w:sz w:val="22"/>
          <w:szCs w:val="22"/>
          <w:u w:val="single"/>
        </w:rPr>
        <w:t>OTR</w:t>
      </w:r>
      <w:r w:rsidR="00BE1F77" w:rsidRPr="00BE1F77">
        <w:rPr>
          <w:rFonts w:asciiTheme="minorHAnsi" w:hAnsiTheme="minorHAnsi" w:cstheme="minorHAnsi"/>
          <w:bCs/>
          <w:color w:val="17365D" w:themeColor="text2" w:themeShade="BF"/>
          <w:sz w:val="22"/>
          <w:szCs w:val="22"/>
          <w:u w:val="single"/>
        </w:rPr>
        <w:t>OS MOTIVOS</w:t>
      </w:r>
      <w:r w:rsidRPr="00BE1F77">
        <w:rPr>
          <w:rFonts w:asciiTheme="minorHAnsi" w:hAnsiTheme="minorHAnsi" w:cstheme="minorHAnsi"/>
          <w:bCs/>
          <w:color w:val="17365D" w:themeColor="text2" w:themeShade="BF"/>
          <w:sz w:val="22"/>
          <w:szCs w:val="22"/>
          <w:u w:val="single"/>
        </w:rPr>
        <w:t xml:space="preserve"> PARA L</w:t>
      </w:r>
      <w:r w:rsidR="00E843A0">
        <w:rPr>
          <w:rFonts w:asciiTheme="minorHAnsi" w:hAnsiTheme="minorHAnsi" w:cstheme="minorHAnsi"/>
          <w:bCs/>
          <w:color w:val="17365D" w:themeColor="text2" w:themeShade="BF"/>
          <w:sz w:val="22"/>
          <w:szCs w:val="22"/>
          <w:u w:val="single"/>
        </w:rPr>
        <w:t>O</w:t>
      </w:r>
      <w:r w:rsidRPr="00BE1F77">
        <w:rPr>
          <w:rFonts w:asciiTheme="minorHAnsi" w:hAnsiTheme="minorHAnsi" w:cstheme="minorHAnsi"/>
          <w:bCs/>
          <w:color w:val="17365D" w:themeColor="text2" w:themeShade="BF"/>
          <w:sz w:val="22"/>
          <w:szCs w:val="22"/>
          <w:u w:val="single"/>
        </w:rPr>
        <w:t>S QU</w:t>
      </w:r>
      <w:r w:rsidR="000E639F" w:rsidRPr="00BE1F77">
        <w:rPr>
          <w:rFonts w:asciiTheme="minorHAnsi" w:hAnsiTheme="minorHAnsi" w:cstheme="minorHAnsi"/>
          <w:bCs/>
          <w:color w:val="17365D" w:themeColor="text2" w:themeShade="BF"/>
          <w:sz w:val="22"/>
          <w:szCs w:val="22"/>
          <w:u w:val="single"/>
        </w:rPr>
        <w:t>E LE PEDIMOS SU CONSENTIMIENTO</w:t>
      </w:r>
    </w:p>
    <w:p w14:paraId="17D0E60E" w14:textId="77777777" w:rsidR="005112AE" w:rsidRPr="00BE1F77" w:rsidRDefault="005112AE" w:rsidP="001B0435">
      <w:pPr>
        <w:pStyle w:val="Default"/>
        <w:jc w:val="both"/>
        <w:rPr>
          <w:rFonts w:asciiTheme="minorHAnsi" w:hAnsiTheme="minorHAnsi" w:cstheme="minorHAnsi"/>
          <w:color w:val="17365D" w:themeColor="text2" w:themeShade="BF"/>
          <w:sz w:val="22"/>
          <w:szCs w:val="22"/>
        </w:rPr>
      </w:pPr>
      <w:r w:rsidRPr="00BE1F77">
        <w:rPr>
          <w:rFonts w:asciiTheme="minorHAnsi" w:hAnsiTheme="minorHAnsi" w:cstheme="minorHAnsi"/>
          <w:color w:val="17365D" w:themeColor="text2" w:themeShade="BF"/>
          <w:sz w:val="22"/>
          <w:szCs w:val="22"/>
        </w:rPr>
        <w:t xml:space="preserve">- A veces, durante la intervención, se producen hallazgos imprevistos. Pueden obligar a tener que modificar la forma de hacer la intervención y utilizar variantes de la misma no contempladas inicialmente. </w:t>
      </w:r>
    </w:p>
    <w:p w14:paraId="44166EF1" w14:textId="77777777" w:rsidR="005112AE" w:rsidRPr="00BE1F77" w:rsidRDefault="005112AE" w:rsidP="001B0435">
      <w:pPr>
        <w:pStyle w:val="Default"/>
        <w:jc w:val="both"/>
        <w:rPr>
          <w:rFonts w:asciiTheme="minorHAnsi" w:hAnsiTheme="minorHAnsi" w:cstheme="minorHAnsi"/>
          <w:color w:val="17365D" w:themeColor="text2" w:themeShade="BF"/>
          <w:sz w:val="22"/>
          <w:szCs w:val="22"/>
          <w:highlight w:val="yellow"/>
        </w:rPr>
      </w:pPr>
      <w:r w:rsidRPr="00BE1F77">
        <w:rPr>
          <w:rFonts w:asciiTheme="minorHAnsi" w:hAnsiTheme="minorHAnsi" w:cstheme="minorHAnsi"/>
          <w:color w:val="17365D" w:themeColor="text2" w:themeShade="BF"/>
          <w:sz w:val="22"/>
          <w:szCs w:val="22"/>
        </w:rPr>
        <w:t>-</w:t>
      </w:r>
      <w:r w:rsidR="00012709" w:rsidRPr="00BE1F77">
        <w:rPr>
          <w:rFonts w:asciiTheme="minorHAnsi" w:hAnsiTheme="minorHAnsi" w:cstheme="minorHAnsi"/>
          <w:color w:val="17365D" w:themeColor="text2" w:themeShade="BF"/>
          <w:sz w:val="22"/>
          <w:szCs w:val="22"/>
        </w:rPr>
        <w:t xml:space="preserve"> S</w:t>
      </w:r>
      <w:r w:rsidR="00432207" w:rsidRPr="00BE1F77">
        <w:rPr>
          <w:rFonts w:asciiTheme="minorHAnsi" w:hAnsiTheme="minorHAnsi" w:cstheme="minorHAnsi"/>
          <w:color w:val="17365D" w:themeColor="text2" w:themeShade="BF"/>
          <w:sz w:val="22"/>
          <w:szCs w:val="22"/>
        </w:rPr>
        <w:t>e tomará muestr</w:t>
      </w:r>
      <w:r w:rsidR="00012709" w:rsidRPr="00BE1F77">
        <w:rPr>
          <w:rFonts w:asciiTheme="minorHAnsi" w:hAnsiTheme="minorHAnsi" w:cstheme="minorHAnsi"/>
          <w:color w:val="17365D" w:themeColor="text2" w:themeShade="BF"/>
          <w:sz w:val="22"/>
          <w:szCs w:val="22"/>
        </w:rPr>
        <w:t xml:space="preserve">a para biopsia </w:t>
      </w:r>
      <w:r w:rsidR="00432207" w:rsidRPr="00BE1F77">
        <w:rPr>
          <w:rFonts w:asciiTheme="minorHAnsi" w:hAnsiTheme="minorHAnsi" w:cstheme="minorHAnsi"/>
          <w:color w:val="17365D" w:themeColor="text2" w:themeShade="BF"/>
          <w:sz w:val="22"/>
          <w:szCs w:val="22"/>
        </w:rPr>
        <w:t xml:space="preserve"> y otras necesarias que podrían requerirse para estudiar su caso.</w:t>
      </w:r>
      <w:r w:rsidR="00947577" w:rsidRPr="00BE1F77">
        <w:rPr>
          <w:rFonts w:asciiTheme="minorHAnsi" w:hAnsiTheme="minorHAnsi" w:cstheme="minorHAnsi"/>
          <w:color w:val="17365D" w:themeColor="text2" w:themeShade="BF"/>
          <w:sz w:val="22"/>
          <w:szCs w:val="22"/>
        </w:rPr>
        <w:t>, las que deben ser procesadas por nuestros laboratorios de anatomía patológica en convenio.</w:t>
      </w:r>
      <w:r w:rsidRPr="00BE1F77">
        <w:rPr>
          <w:rFonts w:asciiTheme="minorHAnsi" w:hAnsiTheme="minorHAnsi" w:cstheme="minorHAnsi"/>
          <w:color w:val="17365D" w:themeColor="text2" w:themeShade="BF"/>
          <w:sz w:val="22"/>
          <w:szCs w:val="22"/>
        </w:rPr>
        <w:t xml:space="preserve"> </w:t>
      </w:r>
    </w:p>
    <w:p w14:paraId="2BAAF4CF" w14:textId="77777777" w:rsidR="00816F71" w:rsidRPr="00BE1F77" w:rsidRDefault="00816F71" w:rsidP="001B0435">
      <w:pPr>
        <w:jc w:val="both"/>
        <w:rPr>
          <w:rFonts w:cstheme="minorHAnsi"/>
          <w:color w:val="17365D" w:themeColor="text2" w:themeShade="BF"/>
        </w:rPr>
      </w:pPr>
    </w:p>
    <w:p w14:paraId="587E7A32" w14:textId="77777777" w:rsidR="00605BA5" w:rsidRPr="00BE1F77" w:rsidRDefault="00605BA5" w:rsidP="005112AE">
      <w:pPr>
        <w:pStyle w:val="Default"/>
        <w:rPr>
          <w:rFonts w:asciiTheme="minorHAnsi" w:hAnsiTheme="minorHAnsi" w:cstheme="minorHAnsi"/>
          <w:b/>
          <w:bCs/>
          <w:color w:val="17365D" w:themeColor="text2" w:themeShade="BF"/>
          <w:sz w:val="22"/>
          <w:szCs w:val="22"/>
        </w:rPr>
      </w:pPr>
    </w:p>
    <w:p w14:paraId="0722B792"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59E902A0"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5B16A2DE"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0E730A53"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2C874E60" w14:textId="77777777" w:rsidTr="009017DA">
        <w:tc>
          <w:tcPr>
            <w:tcW w:w="9054" w:type="dxa"/>
            <w:shd w:val="clear" w:color="auto" w:fill="auto"/>
          </w:tcPr>
          <w:p w14:paraId="6E5FC64D"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6B4761F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DD6918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0B994A3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12C13B4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A0D0DE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1DC4133"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79BDFDEB"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08C309A7"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3D55F7A7"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257D5E02" w14:textId="77777777" w:rsidTr="00D0762E">
        <w:tc>
          <w:tcPr>
            <w:tcW w:w="9957" w:type="dxa"/>
            <w:shd w:val="clear" w:color="auto" w:fill="auto"/>
          </w:tcPr>
          <w:p w14:paraId="260A8D0C"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7DD1D4DB"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75DFCB0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558C33B0" w14:textId="77777777" w:rsidR="00BE1F77" w:rsidRPr="00BE1F77" w:rsidRDefault="00BE1F77" w:rsidP="00BE1F77">
      <w:pPr>
        <w:jc w:val="both"/>
        <w:rPr>
          <w:color w:val="002060"/>
          <w:sz w:val="20"/>
          <w:szCs w:val="20"/>
        </w:rPr>
      </w:pPr>
    </w:p>
    <w:bookmarkEnd w:id="0"/>
    <w:bookmarkEnd w:id="1"/>
    <w:p w14:paraId="7EA7D348"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46F54" w14:textId="77777777" w:rsidR="00962581" w:rsidRDefault="00962581" w:rsidP="004676A3">
      <w:pPr>
        <w:spacing w:after="0" w:line="240" w:lineRule="auto"/>
      </w:pPr>
      <w:r>
        <w:separator/>
      </w:r>
    </w:p>
  </w:endnote>
  <w:endnote w:type="continuationSeparator" w:id="0">
    <w:p w14:paraId="793C4162" w14:textId="77777777" w:rsidR="00962581" w:rsidRDefault="00962581"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560FF6A8"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3D7668B1"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6406" w14:textId="77777777" w:rsidR="00962581" w:rsidRDefault="00962581" w:rsidP="004676A3">
      <w:pPr>
        <w:spacing w:after="0" w:line="240" w:lineRule="auto"/>
      </w:pPr>
      <w:r>
        <w:separator/>
      </w:r>
    </w:p>
  </w:footnote>
  <w:footnote w:type="continuationSeparator" w:id="0">
    <w:p w14:paraId="44B8B971" w14:textId="77777777" w:rsidR="00962581" w:rsidRDefault="00962581"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34AD"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484C664D" wp14:editId="35FD6094">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380DD7"/>
    <w:rsid w:val="003B31B8"/>
    <w:rsid w:val="00432207"/>
    <w:rsid w:val="004676A3"/>
    <w:rsid w:val="00474E20"/>
    <w:rsid w:val="004B6260"/>
    <w:rsid w:val="004F64B9"/>
    <w:rsid w:val="005112AE"/>
    <w:rsid w:val="00542054"/>
    <w:rsid w:val="00605BA5"/>
    <w:rsid w:val="006447B5"/>
    <w:rsid w:val="00685AE8"/>
    <w:rsid w:val="006B3548"/>
    <w:rsid w:val="006C2B7F"/>
    <w:rsid w:val="00706727"/>
    <w:rsid w:val="00730D10"/>
    <w:rsid w:val="007E05DD"/>
    <w:rsid w:val="00816F71"/>
    <w:rsid w:val="00851AC2"/>
    <w:rsid w:val="008748D3"/>
    <w:rsid w:val="0089717A"/>
    <w:rsid w:val="008A756F"/>
    <w:rsid w:val="009017DA"/>
    <w:rsid w:val="009261C9"/>
    <w:rsid w:val="00935415"/>
    <w:rsid w:val="00947577"/>
    <w:rsid w:val="00947DE5"/>
    <w:rsid w:val="00962581"/>
    <w:rsid w:val="00984A8E"/>
    <w:rsid w:val="00997744"/>
    <w:rsid w:val="009B4E19"/>
    <w:rsid w:val="00A63EFF"/>
    <w:rsid w:val="00A94141"/>
    <w:rsid w:val="00B35DB3"/>
    <w:rsid w:val="00B40FC7"/>
    <w:rsid w:val="00B51714"/>
    <w:rsid w:val="00BE1611"/>
    <w:rsid w:val="00BE1DE2"/>
    <w:rsid w:val="00BE1F77"/>
    <w:rsid w:val="00C6004B"/>
    <w:rsid w:val="00C772E7"/>
    <w:rsid w:val="00CD7146"/>
    <w:rsid w:val="00DB21ED"/>
    <w:rsid w:val="00DD2B1A"/>
    <w:rsid w:val="00DD3645"/>
    <w:rsid w:val="00DF50C1"/>
    <w:rsid w:val="00E122CD"/>
    <w:rsid w:val="00E843A0"/>
    <w:rsid w:val="00EE2E0C"/>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65656"/>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3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2020-09-14T18:11:00Z</dcterms:created>
  <dcterms:modified xsi:type="dcterms:W3CDTF">2020-09-14T18:11:00Z</dcterms:modified>
</cp:coreProperties>
</file>