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A7FD" w14:textId="77777777" w:rsidR="00730D10" w:rsidRPr="000813B9" w:rsidRDefault="00730D10" w:rsidP="005112AE">
      <w:pPr>
        <w:pStyle w:val="Default"/>
        <w:rPr>
          <w:rFonts w:asciiTheme="minorHAnsi" w:hAnsiTheme="minorHAnsi" w:cstheme="minorHAnsi"/>
          <w:color w:val="002060"/>
          <w:sz w:val="22"/>
          <w:szCs w:val="22"/>
        </w:rPr>
      </w:pPr>
    </w:p>
    <w:p w14:paraId="5EA9835A" w14:textId="77777777" w:rsidR="00730D10" w:rsidRPr="000813B9" w:rsidRDefault="00730D10" w:rsidP="005112AE">
      <w:pPr>
        <w:pStyle w:val="Default"/>
        <w:rPr>
          <w:rFonts w:asciiTheme="minorHAnsi" w:hAnsiTheme="minorHAnsi" w:cstheme="minorHAnsi"/>
          <w:color w:val="002060"/>
          <w:sz w:val="22"/>
          <w:szCs w:val="22"/>
        </w:rPr>
      </w:pPr>
    </w:p>
    <w:p w14:paraId="282109DC" w14:textId="77777777" w:rsidR="00605BA5" w:rsidRPr="000813B9" w:rsidRDefault="005112AE" w:rsidP="00730B3D">
      <w:pPr>
        <w:pStyle w:val="Ttulo"/>
        <w:jc w:val="center"/>
        <w:rPr>
          <w:rFonts w:asciiTheme="minorHAnsi" w:hAnsiTheme="minorHAnsi" w:cstheme="minorHAnsi"/>
          <w:b/>
          <w:color w:val="002060"/>
          <w:sz w:val="32"/>
          <w:szCs w:val="32"/>
        </w:rPr>
      </w:pPr>
      <w:r w:rsidRPr="000813B9">
        <w:rPr>
          <w:rFonts w:asciiTheme="minorHAnsi" w:hAnsiTheme="minorHAnsi" w:cstheme="minorHAnsi"/>
          <w:b/>
          <w:color w:val="002060"/>
          <w:sz w:val="32"/>
          <w:szCs w:val="32"/>
        </w:rPr>
        <w:t>FORMULARIO DE INFORMACIÓN Y CONSENTIMIENTO</w:t>
      </w:r>
    </w:p>
    <w:p w14:paraId="1684018F" w14:textId="77777777" w:rsidR="005112AE" w:rsidRPr="000813B9" w:rsidRDefault="00605BA5" w:rsidP="00605BA5">
      <w:pPr>
        <w:pStyle w:val="Ttulo"/>
        <w:rPr>
          <w:rFonts w:asciiTheme="minorHAnsi" w:hAnsiTheme="minorHAnsi" w:cstheme="minorHAnsi"/>
          <w:b/>
          <w:color w:val="002060"/>
          <w:sz w:val="32"/>
          <w:szCs w:val="32"/>
        </w:rPr>
      </w:pPr>
      <w:r w:rsidRPr="000813B9">
        <w:rPr>
          <w:rFonts w:asciiTheme="minorHAnsi" w:hAnsiTheme="minorHAnsi" w:cstheme="minorHAnsi"/>
          <w:b/>
          <w:color w:val="002060"/>
          <w:sz w:val="32"/>
          <w:szCs w:val="32"/>
        </w:rPr>
        <w:t xml:space="preserve">                                 </w:t>
      </w:r>
      <w:r w:rsidR="005112AE" w:rsidRPr="000813B9">
        <w:rPr>
          <w:rFonts w:asciiTheme="minorHAnsi" w:hAnsiTheme="minorHAnsi" w:cstheme="minorHAnsi"/>
          <w:b/>
          <w:color w:val="002060"/>
          <w:sz w:val="32"/>
          <w:szCs w:val="32"/>
        </w:rPr>
        <w:t xml:space="preserve">INFORMADO ESCRITO </w:t>
      </w:r>
    </w:p>
    <w:p w14:paraId="613C8D1C"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 xml:space="preserve">FECHA </w:t>
      </w:r>
      <w:r w:rsidR="003113F2" w:rsidRPr="000813B9">
        <w:rPr>
          <w:rFonts w:ascii="Calibri" w:eastAsia="Times New Roman" w:hAnsi="Calibri" w:cs="Calibri"/>
          <w:color w:val="002060"/>
          <w:sz w:val="20"/>
          <w:szCs w:val="20"/>
          <w:lang w:val="es-ES" w:eastAsia="es-ES"/>
        </w:rPr>
        <w:t xml:space="preserve">OBTENCIÓN DEL </w:t>
      </w:r>
      <w:r w:rsidRPr="000813B9">
        <w:rPr>
          <w:rFonts w:ascii="Calibri" w:eastAsia="Times New Roman" w:hAnsi="Calibri" w:cs="Calibri"/>
          <w:color w:val="002060"/>
          <w:sz w:val="20"/>
          <w:szCs w:val="20"/>
          <w:lang w:val="es-ES" w:eastAsia="es-ES"/>
        </w:rPr>
        <w:t xml:space="preserve">CONSENTIMIENTO  __________________________         </w:t>
      </w:r>
    </w:p>
    <w:p w14:paraId="6AFE53EB"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0813B9" w14:paraId="46DCAF78" w14:textId="77777777" w:rsidTr="00D0762E">
        <w:trPr>
          <w:trHeight w:val="446"/>
        </w:trPr>
        <w:tc>
          <w:tcPr>
            <w:tcW w:w="9957" w:type="dxa"/>
            <w:shd w:val="clear" w:color="auto" w:fill="auto"/>
          </w:tcPr>
          <w:p w14:paraId="39E65C07"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5565438C" w14:textId="77777777" w:rsidR="00BE1F77" w:rsidRPr="002572B2" w:rsidRDefault="00BE1F77" w:rsidP="00BE1F77">
            <w:pPr>
              <w:spacing w:after="0"/>
              <w:rPr>
                <w:rFonts w:ascii="Calibri" w:eastAsia="Times New Roman" w:hAnsi="Calibri" w:cs="Calibri"/>
                <w:b/>
                <w:color w:val="0070C0"/>
                <w:sz w:val="16"/>
                <w:szCs w:val="16"/>
                <w:lang w:val="es-ES" w:eastAsia="es-ES"/>
              </w:rPr>
            </w:pPr>
            <w:r w:rsidRPr="002572B2">
              <w:rPr>
                <w:rFonts w:ascii="Calibri" w:eastAsia="Times New Roman" w:hAnsi="Calibri" w:cs="Calibri"/>
                <w:b/>
                <w:color w:val="0070C0"/>
                <w:sz w:val="16"/>
                <w:szCs w:val="16"/>
                <w:lang w:val="es-ES" w:eastAsia="es-ES"/>
              </w:rPr>
              <w:t>(Nombre y dos apellidos o etiqueta de identificación)</w:t>
            </w:r>
          </w:p>
          <w:p w14:paraId="28DD24E2"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FECHA DE NACIMIENTO___________________________________RUT:_________________________</w:t>
            </w:r>
          </w:p>
        </w:tc>
      </w:tr>
    </w:tbl>
    <w:p w14:paraId="1B445F5E" w14:textId="77777777" w:rsidR="00BE1F77" w:rsidRPr="000813B9"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0813B9" w14:paraId="748C6EAB" w14:textId="77777777" w:rsidTr="00D0762E">
        <w:tc>
          <w:tcPr>
            <w:tcW w:w="9957" w:type="dxa"/>
            <w:shd w:val="clear" w:color="auto" w:fill="auto"/>
          </w:tcPr>
          <w:p w14:paraId="290B6BA5" w14:textId="77777777" w:rsidR="00BE1F77" w:rsidRPr="000813B9" w:rsidRDefault="00BE1F77" w:rsidP="00BE1F77">
            <w:pPr>
              <w:spacing w:after="0"/>
              <w:rPr>
                <w:rFonts w:ascii="Calibri" w:eastAsia="Times New Roman" w:hAnsi="Calibri" w:cs="Calibri"/>
                <w:color w:val="002060"/>
                <w:sz w:val="20"/>
                <w:szCs w:val="20"/>
                <w:lang w:val="es-ES" w:eastAsia="es-ES"/>
              </w:rPr>
            </w:pPr>
          </w:p>
          <w:p w14:paraId="362D7242"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 xml:space="preserve">NOMBRE DEL MÉDICO: ____________________________________  RUT:______________________               </w:t>
            </w:r>
          </w:p>
          <w:p w14:paraId="0885153D" w14:textId="77777777" w:rsidR="00BE1F77" w:rsidRPr="000813B9" w:rsidRDefault="00BE1F77" w:rsidP="00BE1F77">
            <w:pPr>
              <w:spacing w:after="0"/>
              <w:rPr>
                <w:rFonts w:ascii="Calibri" w:eastAsia="Times New Roman" w:hAnsi="Calibri" w:cs="Calibri"/>
                <w:b/>
                <w:color w:val="002060"/>
                <w:sz w:val="16"/>
                <w:szCs w:val="16"/>
                <w:lang w:val="es-ES" w:eastAsia="es-ES"/>
              </w:rPr>
            </w:pPr>
            <w:r w:rsidRPr="002572B2">
              <w:rPr>
                <w:rFonts w:ascii="Calibri" w:eastAsia="Times New Roman" w:hAnsi="Calibri" w:cs="Calibri"/>
                <w:b/>
                <w:color w:val="0070C0"/>
                <w:sz w:val="16"/>
                <w:szCs w:val="16"/>
                <w:lang w:val="es-ES" w:eastAsia="es-ES"/>
              </w:rPr>
              <w:t>(Letra Legible, puede utilizar TIMBRE)</w:t>
            </w:r>
            <w:r w:rsidRPr="002572B2">
              <w:rPr>
                <w:rFonts w:ascii="Calibri" w:eastAsia="Times New Roman" w:hAnsi="Calibri" w:cs="Calibri"/>
                <w:color w:val="0070C0"/>
                <w:sz w:val="20"/>
                <w:szCs w:val="20"/>
                <w:lang w:val="es-ES" w:eastAsia="es-ES"/>
              </w:rPr>
              <w:t xml:space="preserve">                  </w:t>
            </w:r>
          </w:p>
        </w:tc>
      </w:tr>
    </w:tbl>
    <w:p w14:paraId="4A7E8816" w14:textId="77777777" w:rsidR="00BE1F77" w:rsidRPr="000813B9"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0813B9" w14:paraId="7622E695" w14:textId="77777777" w:rsidTr="00D0762E">
        <w:tc>
          <w:tcPr>
            <w:tcW w:w="9957" w:type="dxa"/>
            <w:shd w:val="clear" w:color="auto" w:fill="auto"/>
          </w:tcPr>
          <w:p w14:paraId="73379878"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36E123B0" w14:textId="77777777" w:rsidR="00BE1F77" w:rsidRPr="000813B9" w:rsidRDefault="00BE1F77" w:rsidP="00BE1F77">
            <w:pPr>
              <w:spacing w:after="0"/>
              <w:rPr>
                <w:rFonts w:ascii="Calibri" w:eastAsia="Times New Roman" w:hAnsi="Calibri" w:cs="Calibri"/>
                <w:b/>
                <w:color w:val="002060"/>
                <w:sz w:val="16"/>
                <w:szCs w:val="16"/>
                <w:lang w:val="es-ES" w:eastAsia="es-ES"/>
              </w:rPr>
            </w:pPr>
            <w:r w:rsidRPr="002572B2">
              <w:rPr>
                <w:rFonts w:ascii="Calibri" w:eastAsia="Times New Roman" w:hAnsi="Calibri" w:cs="Calibri"/>
                <w:b/>
                <w:color w:val="0070C0"/>
                <w:sz w:val="16"/>
                <w:szCs w:val="16"/>
                <w:lang w:val="es-ES" w:eastAsia="es-ES"/>
              </w:rPr>
              <w:t>(NO utilizar ABREVIATURAS)</w:t>
            </w:r>
          </w:p>
        </w:tc>
      </w:tr>
    </w:tbl>
    <w:p w14:paraId="33F4E58E" w14:textId="77777777" w:rsidR="00BE1F77" w:rsidRPr="000813B9"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30B3D" w:rsidRPr="000813B9" w14:paraId="1D355BC3" w14:textId="77777777" w:rsidTr="00D0762E">
        <w:tc>
          <w:tcPr>
            <w:tcW w:w="9957" w:type="dxa"/>
            <w:shd w:val="clear" w:color="auto" w:fill="auto"/>
          </w:tcPr>
          <w:p w14:paraId="55174323"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0813B9">
              <w:rPr>
                <w:rFonts w:ascii="Calibri" w:eastAsia="Times New Roman" w:hAnsi="Calibri" w:cs="Calibri"/>
                <w:color w:val="002060"/>
                <w:sz w:val="20"/>
                <w:szCs w:val="20"/>
                <w:lang w:val="es-ES" w:eastAsia="es-ES"/>
              </w:rPr>
              <w:t>HIPOTESIS DIAGNOSTICA _______________________________________________________________</w:t>
            </w:r>
          </w:p>
          <w:p w14:paraId="78778BA6" w14:textId="77777777" w:rsidR="00BE1F77" w:rsidRPr="000813B9" w:rsidRDefault="00BE1F77" w:rsidP="00BE1F77">
            <w:pPr>
              <w:spacing w:after="0"/>
              <w:rPr>
                <w:rFonts w:ascii="Calibri" w:eastAsia="Times New Roman" w:hAnsi="Calibri" w:cs="Calibri"/>
                <w:color w:val="002060"/>
                <w:sz w:val="20"/>
                <w:szCs w:val="20"/>
                <w:lang w:val="es-ES" w:eastAsia="es-ES"/>
              </w:rPr>
            </w:pPr>
            <w:r w:rsidRPr="002572B2">
              <w:rPr>
                <w:rFonts w:ascii="Calibri" w:eastAsia="Times New Roman" w:hAnsi="Calibri" w:cs="Calibri"/>
                <w:b/>
                <w:color w:val="0070C0"/>
                <w:sz w:val="16"/>
                <w:szCs w:val="16"/>
                <w:lang w:val="es-ES" w:eastAsia="es-ES"/>
              </w:rPr>
              <w:t>(NO utilizar ABREVIATURAS)</w:t>
            </w:r>
          </w:p>
        </w:tc>
      </w:tr>
    </w:tbl>
    <w:p w14:paraId="230E1671" w14:textId="77777777" w:rsidR="00BE1F77" w:rsidRPr="000813B9" w:rsidRDefault="00BE1F77" w:rsidP="00BE1F77">
      <w:pPr>
        <w:rPr>
          <w:color w:val="002060"/>
        </w:rPr>
      </w:pPr>
    </w:p>
    <w:p w14:paraId="345A68E5" w14:textId="53BCD41C" w:rsidR="00FA5430" w:rsidRPr="002572B2" w:rsidRDefault="00FA5430" w:rsidP="00E93B3C">
      <w:pPr>
        <w:pStyle w:val="Default"/>
        <w:jc w:val="both"/>
        <w:rPr>
          <w:rStyle w:val="Textoennegrita"/>
          <w:rFonts w:asciiTheme="minorHAnsi" w:hAnsiTheme="minorHAnsi" w:cstheme="minorHAnsi"/>
          <w:bCs w:val="0"/>
          <w:strike/>
          <w:color w:val="002060"/>
          <w:sz w:val="22"/>
          <w:szCs w:val="22"/>
        </w:rPr>
      </w:pPr>
      <w:r w:rsidRPr="002572B2">
        <w:rPr>
          <w:rFonts w:asciiTheme="minorHAnsi" w:hAnsiTheme="minorHAnsi" w:cstheme="minorHAnsi"/>
          <w:b/>
          <w:color w:val="002060"/>
          <w:sz w:val="22"/>
          <w:szCs w:val="22"/>
        </w:rPr>
        <w:t>I</w:t>
      </w:r>
      <w:r w:rsidRPr="002572B2">
        <w:rPr>
          <w:rStyle w:val="Textoennegrita"/>
          <w:rFonts w:eastAsiaTheme="majorEastAsia"/>
          <w:b w:val="0"/>
          <w:color w:val="002060"/>
          <w:spacing w:val="5"/>
          <w:kern w:val="28"/>
        </w:rPr>
        <w:t>.-</w:t>
      </w:r>
      <w:r w:rsidRPr="002572B2">
        <w:rPr>
          <w:rStyle w:val="Textoennegrita"/>
          <w:rFonts w:asciiTheme="minorHAnsi" w:eastAsiaTheme="majorEastAsia" w:hAnsiTheme="minorHAnsi" w:cstheme="minorHAnsi"/>
          <w:bCs w:val="0"/>
          <w:color w:val="002060"/>
          <w:spacing w:val="5"/>
          <w:kern w:val="28"/>
          <w:sz w:val="22"/>
          <w:szCs w:val="22"/>
        </w:rPr>
        <w:t xml:space="preserve">DOCUMENTO DE INFORMACIÓN PARA </w:t>
      </w:r>
      <w:r w:rsidR="00CD3B9F" w:rsidRPr="002572B2">
        <w:rPr>
          <w:rStyle w:val="Textoennegrita"/>
          <w:rFonts w:asciiTheme="minorHAnsi" w:eastAsiaTheme="majorEastAsia" w:hAnsiTheme="minorHAnsi" w:cstheme="minorHAnsi"/>
          <w:bCs w:val="0"/>
          <w:color w:val="002060"/>
          <w:spacing w:val="5"/>
          <w:kern w:val="28"/>
          <w:sz w:val="22"/>
          <w:szCs w:val="22"/>
        </w:rPr>
        <w:t xml:space="preserve">EXODONCIA </w:t>
      </w:r>
      <w:r w:rsidR="00823504" w:rsidRPr="002572B2">
        <w:rPr>
          <w:rStyle w:val="Textoennegrita"/>
          <w:rFonts w:asciiTheme="minorHAnsi" w:eastAsiaTheme="majorEastAsia" w:hAnsiTheme="minorHAnsi" w:cstheme="minorHAnsi"/>
          <w:bCs w:val="0"/>
          <w:color w:val="002060"/>
          <w:spacing w:val="5"/>
          <w:kern w:val="28"/>
          <w:sz w:val="22"/>
          <w:szCs w:val="22"/>
        </w:rPr>
        <w:t xml:space="preserve">DENTARIA </w:t>
      </w:r>
    </w:p>
    <w:p w14:paraId="348C5937" w14:textId="77777777" w:rsidR="003B2907" w:rsidRPr="002572B2" w:rsidRDefault="003B2907" w:rsidP="003B2907">
      <w:pPr>
        <w:pStyle w:val="Ttulo"/>
        <w:rPr>
          <w:rFonts w:asciiTheme="minorHAnsi" w:hAnsiTheme="minorHAnsi" w:cstheme="minorHAnsi"/>
          <w:b/>
          <w:color w:val="002060"/>
          <w:sz w:val="22"/>
          <w:szCs w:val="22"/>
        </w:rPr>
      </w:pPr>
    </w:p>
    <w:p w14:paraId="0B76D5A9" w14:textId="2BCC73ED" w:rsidR="00FA5430" w:rsidRPr="002572B2" w:rsidRDefault="00FA5430" w:rsidP="00FA5430">
      <w:pPr>
        <w:pStyle w:val="Default"/>
        <w:jc w:val="both"/>
        <w:rPr>
          <w:rFonts w:asciiTheme="minorHAnsi" w:hAnsiTheme="minorHAnsi" w:cstheme="minorHAnsi"/>
          <w:color w:val="002060"/>
          <w:sz w:val="22"/>
          <w:szCs w:val="22"/>
          <w:lang w:val="es-ES"/>
        </w:rPr>
      </w:pPr>
      <w:r w:rsidRPr="002572B2">
        <w:rPr>
          <w:rFonts w:asciiTheme="minorHAnsi" w:hAnsiTheme="minorHAnsi" w:cstheme="minorHAnsi"/>
          <w:color w:val="002060"/>
          <w:sz w:val="22"/>
          <w:szCs w:val="22"/>
          <w:lang w:val="es-ES"/>
        </w:rPr>
        <w:t>Este documento sirve para que usted, o quien lo represente, de su consentimiento para est</w:t>
      </w:r>
      <w:r w:rsidR="00E93B3C" w:rsidRPr="002572B2">
        <w:rPr>
          <w:rFonts w:asciiTheme="minorHAnsi" w:hAnsiTheme="minorHAnsi" w:cstheme="minorHAnsi"/>
          <w:color w:val="002060"/>
          <w:sz w:val="22"/>
          <w:szCs w:val="22"/>
          <w:lang w:val="es-ES"/>
        </w:rPr>
        <w:t xml:space="preserve">e procedimiento. </w:t>
      </w:r>
      <w:r w:rsidRPr="002572B2">
        <w:rPr>
          <w:rFonts w:asciiTheme="minorHAnsi" w:hAnsiTheme="minorHAnsi" w:cstheme="minorHAnsi"/>
          <w:color w:val="002060"/>
          <w:sz w:val="22"/>
          <w:szCs w:val="22"/>
          <w:lang w:val="es-ES"/>
        </w:rPr>
        <w:t xml:space="preserve">Eso significa que nos autoriza a realizarla. </w:t>
      </w:r>
    </w:p>
    <w:p w14:paraId="68EF7E46" w14:textId="15528C05" w:rsidR="00FA5430" w:rsidRPr="002572B2" w:rsidRDefault="00FA5430" w:rsidP="00FA5430">
      <w:pPr>
        <w:pStyle w:val="Default"/>
        <w:jc w:val="both"/>
        <w:rPr>
          <w:rFonts w:asciiTheme="minorHAnsi" w:hAnsiTheme="minorHAnsi" w:cstheme="minorHAnsi"/>
          <w:color w:val="002060"/>
          <w:sz w:val="22"/>
          <w:szCs w:val="22"/>
          <w:lang w:val="es-ES"/>
        </w:rPr>
      </w:pPr>
      <w:r w:rsidRPr="002572B2">
        <w:rPr>
          <w:rFonts w:asciiTheme="minorHAnsi" w:hAnsiTheme="minorHAnsi" w:cstheme="minorHAnsi"/>
          <w:color w:val="002060"/>
          <w:sz w:val="22"/>
          <w:szCs w:val="22"/>
          <w:lang w:val="es-ES"/>
        </w:rPr>
        <w:t xml:space="preserve">Puede usted revocar este consentimiento cuando lo desee. Firmarlo no le obliga a usted a hacerse </w:t>
      </w:r>
      <w:r w:rsidR="00E93B3C" w:rsidRPr="002572B2">
        <w:rPr>
          <w:rFonts w:asciiTheme="minorHAnsi" w:hAnsiTheme="minorHAnsi" w:cstheme="minorHAnsi"/>
          <w:color w:val="002060"/>
          <w:sz w:val="22"/>
          <w:szCs w:val="22"/>
          <w:lang w:val="es-ES"/>
        </w:rPr>
        <w:t xml:space="preserve">el procedimiento. </w:t>
      </w:r>
      <w:r w:rsidRPr="002572B2">
        <w:rPr>
          <w:rFonts w:asciiTheme="minorHAnsi" w:hAnsiTheme="minorHAnsi" w:cstheme="minorHAnsi"/>
          <w:color w:val="002060"/>
          <w:sz w:val="22"/>
          <w:szCs w:val="22"/>
          <w:lang w:val="es-ES"/>
        </w:rPr>
        <w:t xml:space="preserve">De su rechazo no se derivará ninguna consecuencia adversa respecto a la calidad del resto de la atención recibida. Antes de firmar, es importante que </w:t>
      </w:r>
      <w:r w:rsidR="00E93B3C" w:rsidRPr="002572B2">
        <w:rPr>
          <w:rFonts w:asciiTheme="minorHAnsi" w:hAnsiTheme="minorHAnsi" w:cstheme="minorHAnsi"/>
          <w:color w:val="002060"/>
          <w:sz w:val="22"/>
          <w:szCs w:val="22"/>
          <w:lang w:val="es-ES"/>
        </w:rPr>
        <w:t xml:space="preserve">lea lentamente </w:t>
      </w:r>
      <w:r w:rsidRPr="002572B2">
        <w:rPr>
          <w:rFonts w:asciiTheme="minorHAnsi" w:hAnsiTheme="minorHAnsi" w:cstheme="minorHAnsi"/>
          <w:color w:val="002060"/>
          <w:sz w:val="22"/>
          <w:szCs w:val="22"/>
          <w:lang w:val="es-ES"/>
        </w:rPr>
        <w:t xml:space="preserve">la información siguiente. </w:t>
      </w:r>
    </w:p>
    <w:p w14:paraId="46CC2104" w14:textId="77777777" w:rsidR="00FA5430" w:rsidRPr="002572B2" w:rsidRDefault="00FA5430" w:rsidP="00FA5430">
      <w:pPr>
        <w:pStyle w:val="Default"/>
        <w:jc w:val="both"/>
        <w:rPr>
          <w:rFonts w:asciiTheme="minorHAnsi" w:hAnsiTheme="minorHAnsi" w:cstheme="minorHAnsi"/>
          <w:color w:val="002060"/>
          <w:sz w:val="22"/>
          <w:szCs w:val="22"/>
          <w:lang w:val="es-ES"/>
        </w:rPr>
      </w:pPr>
      <w:r w:rsidRPr="002572B2">
        <w:rPr>
          <w:rFonts w:asciiTheme="minorHAnsi" w:hAnsiTheme="minorHAnsi" w:cstheme="minorHAnsi"/>
          <w:b/>
          <w:bCs/>
          <w:color w:val="002060"/>
          <w:sz w:val="22"/>
          <w:szCs w:val="22"/>
          <w:lang w:val="es-ES"/>
        </w:rPr>
        <w:t>Díganos si tiene alguna duda o necesita más información</w:t>
      </w:r>
      <w:r w:rsidRPr="002572B2">
        <w:rPr>
          <w:rFonts w:asciiTheme="minorHAnsi" w:hAnsiTheme="minorHAnsi" w:cstheme="minorHAnsi"/>
          <w:color w:val="002060"/>
          <w:sz w:val="22"/>
          <w:szCs w:val="22"/>
          <w:lang w:val="es-ES"/>
        </w:rPr>
        <w:t>. Le atenderemos con mucho gusto.</w:t>
      </w:r>
    </w:p>
    <w:p w14:paraId="201B6B46" w14:textId="49844403" w:rsidR="00FA5430" w:rsidRPr="002572B2" w:rsidRDefault="00FA5430" w:rsidP="00FA5430">
      <w:pPr>
        <w:pStyle w:val="Ttulo2"/>
        <w:rPr>
          <w:rFonts w:asciiTheme="minorHAnsi" w:hAnsiTheme="minorHAnsi" w:cstheme="minorHAnsi"/>
          <w:color w:val="002060"/>
          <w:sz w:val="22"/>
          <w:szCs w:val="22"/>
          <w:lang w:val="es-ES"/>
        </w:rPr>
      </w:pPr>
      <w:r w:rsidRPr="002572B2">
        <w:rPr>
          <w:rFonts w:asciiTheme="minorHAnsi" w:hAnsiTheme="minorHAnsi" w:cstheme="minorHAnsi"/>
          <w:color w:val="002060"/>
          <w:sz w:val="22"/>
          <w:szCs w:val="22"/>
          <w:lang w:val="es-ES"/>
        </w:rPr>
        <w:t>LO QUE USTED DEBE SABER</w:t>
      </w:r>
    </w:p>
    <w:p w14:paraId="56EF2795" w14:textId="77777777" w:rsidR="00FA5430" w:rsidRPr="002572B2" w:rsidRDefault="00FA5430" w:rsidP="00FA5430">
      <w:pPr>
        <w:pStyle w:val="Default"/>
        <w:rPr>
          <w:rFonts w:asciiTheme="minorHAnsi" w:hAnsiTheme="minorHAnsi" w:cstheme="minorHAnsi"/>
          <w:bCs/>
          <w:color w:val="002060"/>
          <w:sz w:val="22"/>
          <w:szCs w:val="22"/>
          <w:u w:val="single"/>
          <w:lang w:val="es-ES"/>
        </w:rPr>
      </w:pPr>
      <w:r w:rsidRPr="002572B2">
        <w:rPr>
          <w:rFonts w:asciiTheme="minorHAnsi" w:hAnsiTheme="minorHAnsi" w:cstheme="minorHAnsi"/>
          <w:bCs/>
          <w:color w:val="002060"/>
          <w:sz w:val="22"/>
          <w:szCs w:val="22"/>
          <w:u w:val="single"/>
          <w:lang w:val="es-ES"/>
        </w:rPr>
        <w:t xml:space="preserve">EN QUÉ </w:t>
      </w:r>
      <w:r w:rsidR="00730B3D" w:rsidRPr="002572B2">
        <w:rPr>
          <w:rFonts w:asciiTheme="minorHAnsi" w:hAnsiTheme="minorHAnsi" w:cstheme="minorHAnsi"/>
          <w:bCs/>
          <w:color w:val="002060"/>
          <w:sz w:val="22"/>
          <w:szCs w:val="22"/>
          <w:u w:val="single"/>
          <w:lang w:val="es-ES"/>
        </w:rPr>
        <w:t>CONSISTE Y</w:t>
      </w:r>
      <w:r w:rsidRPr="002572B2">
        <w:rPr>
          <w:rFonts w:asciiTheme="minorHAnsi" w:hAnsiTheme="minorHAnsi" w:cstheme="minorHAnsi"/>
          <w:bCs/>
          <w:color w:val="002060"/>
          <w:sz w:val="22"/>
          <w:szCs w:val="22"/>
          <w:u w:val="single"/>
          <w:lang w:val="es-ES"/>
        </w:rPr>
        <w:t xml:space="preserve"> PARA QUÉ SIRVE </w:t>
      </w:r>
    </w:p>
    <w:p w14:paraId="2FCE6016" w14:textId="77777777" w:rsidR="00FA5430" w:rsidRPr="002572B2" w:rsidRDefault="00FA5430" w:rsidP="00FA5430">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 xml:space="preserve"> </w:t>
      </w:r>
    </w:p>
    <w:p w14:paraId="66D0CE38" w14:textId="379E2C8A" w:rsidR="00E93B3C" w:rsidRPr="002572B2" w:rsidRDefault="00CD3B9F" w:rsidP="00730B3D">
      <w:pPr>
        <w:pStyle w:val="Default"/>
        <w:jc w:val="both"/>
        <w:rPr>
          <w:rFonts w:ascii="Arial" w:hAnsi="Arial" w:cs="Arial"/>
          <w:color w:val="002060"/>
          <w:sz w:val="22"/>
          <w:szCs w:val="22"/>
          <w:u w:val="single"/>
          <w:lang w:val="es-ES"/>
        </w:rPr>
      </w:pPr>
      <w:r w:rsidRPr="002572B2">
        <w:rPr>
          <w:rFonts w:ascii="Arial" w:hAnsi="Arial" w:cs="Arial"/>
          <w:color w:val="002060"/>
          <w:sz w:val="22"/>
          <w:szCs w:val="22"/>
          <w:lang w:val="es-ES"/>
        </w:rPr>
        <w:t xml:space="preserve">Consiste en la extracción de una </w:t>
      </w:r>
      <w:r w:rsidR="00823504" w:rsidRPr="002572B2">
        <w:rPr>
          <w:rFonts w:ascii="Arial" w:hAnsi="Arial" w:cs="Arial"/>
          <w:color w:val="002060"/>
          <w:sz w:val="22"/>
          <w:szCs w:val="22"/>
          <w:lang w:val="es-ES"/>
        </w:rPr>
        <w:t>pieza dentaria, diente o molar, incluido los molares del juicio (terceros molares)</w:t>
      </w:r>
      <w:r w:rsidRPr="002572B2">
        <w:rPr>
          <w:rFonts w:ascii="Arial" w:hAnsi="Arial" w:cs="Arial"/>
          <w:color w:val="002060"/>
          <w:sz w:val="22"/>
          <w:szCs w:val="22"/>
          <w:lang w:val="es-ES"/>
        </w:rPr>
        <w:t>. Sirve para eliminar tanto los problemas que esté ocasionando actualmente como los que pudiera ocasionar por mantenerla</w:t>
      </w:r>
      <w:r w:rsidR="00823504" w:rsidRPr="002572B2">
        <w:rPr>
          <w:rFonts w:ascii="Arial" w:hAnsi="Arial" w:cs="Arial"/>
          <w:color w:val="002060"/>
          <w:sz w:val="22"/>
          <w:szCs w:val="22"/>
          <w:lang w:val="es-ES"/>
        </w:rPr>
        <w:t xml:space="preserve"> (s)</w:t>
      </w:r>
      <w:r w:rsidRPr="002572B2">
        <w:rPr>
          <w:rFonts w:ascii="Arial" w:hAnsi="Arial" w:cs="Arial"/>
          <w:color w:val="002060"/>
          <w:sz w:val="22"/>
          <w:szCs w:val="22"/>
          <w:lang w:val="es-ES"/>
        </w:rPr>
        <w:t>.</w:t>
      </w:r>
    </w:p>
    <w:p w14:paraId="311D71AC" w14:textId="77777777" w:rsidR="00E93B3C" w:rsidRPr="002572B2" w:rsidRDefault="00E93B3C" w:rsidP="00730B3D">
      <w:pPr>
        <w:pStyle w:val="Default"/>
        <w:jc w:val="both"/>
        <w:rPr>
          <w:rFonts w:asciiTheme="minorHAnsi" w:hAnsiTheme="minorHAnsi" w:cstheme="minorHAnsi"/>
          <w:color w:val="002060"/>
          <w:sz w:val="22"/>
          <w:szCs w:val="22"/>
          <w:u w:val="single"/>
          <w:lang w:val="es-ES"/>
        </w:rPr>
      </w:pPr>
    </w:p>
    <w:p w14:paraId="64863BC5" w14:textId="77777777" w:rsidR="00CD3B9F" w:rsidRPr="00216E3D" w:rsidRDefault="00CD3B9F" w:rsidP="00730B3D">
      <w:pPr>
        <w:pStyle w:val="Default"/>
        <w:jc w:val="both"/>
        <w:rPr>
          <w:rFonts w:asciiTheme="minorHAnsi" w:hAnsiTheme="minorHAnsi" w:cstheme="minorHAnsi"/>
          <w:color w:val="002060"/>
          <w:sz w:val="22"/>
          <w:szCs w:val="22"/>
          <w:u w:val="single"/>
          <w:lang w:val="es-ES"/>
        </w:rPr>
      </w:pPr>
    </w:p>
    <w:p w14:paraId="0CAFCEDC" w14:textId="77777777" w:rsidR="00CD3B9F" w:rsidRPr="00216E3D" w:rsidRDefault="00CD3B9F" w:rsidP="00730B3D">
      <w:pPr>
        <w:pStyle w:val="Default"/>
        <w:jc w:val="both"/>
        <w:rPr>
          <w:rFonts w:asciiTheme="minorHAnsi" w:hAnsiTheme="minorHAnsi" w:cstheme="minorHAnsi"/>
          <w:color w:val="002060"/>
          <w:sz w:val="22"/>
          <w:szCs w:val="22"/>
          <w:u w:val="single"/>
          <w:lang w:val="es-ES"/>
        </w:rPr>
      </w:pPr>
    </w:p>
    <w:p w14:paraId="4F9F7CAD" w14:textId="77777777" w:rsidR="00CD3B9F" w:rsidRPr="00216E3D" w:rsidRDefault="00CD3B9F" w:rsidP="00730B3D">
      <w:pPr>
        <w:pStyle w:val="Default"/>
        <w:jc w:val="both"/>
        <w:rPr>
          <w:rFonts w:asciiTheme="minorHAnsi" w:hAnsiTheme="minorHAnsi" w:cstheme="minorHAnsi"/>
          <w:color w:val="002060"/>
          <w:sz w:val="22"/>
          <w:szCs w:val="22"/>
          <w:u w:val="single"/>
          <w:lang w:val="es-ES"/>
        </w:rPr>
      </w:pPr>
    </w:p>
    <w:p w14:paraId="347EDFE0" w14:textId="77777777" w:rsidR="00CD3B9F" w:rsidRPr="00216E3D" w:rsidRDefault="00CD3B9F" w:rsidP="00730B3D">
      <w:pPr>
        <w:pStyle w:val="Default"/>
        <w:jc w:val="both"/>
        <w:rPr>
          <w:rFonts w:asciiTheme="minorHAnsi" w:hAnsiTheme="minorHAnsi" w:cstheme="minorHAnsi"/>
          <w:color w:val="002060"/>
          <w:sz w:val="22"/>
          <w:szCs w:val="22"/>
          <w:u w:val="single"/>
          <w:lang w:val="es-ES"/>
        </w:rPr>
      </w:pPr>
    </w:p>
    <w:p w14:paraId="773D46B5" w14:textId="73842F74"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lastRenderedPageBreak/>
        <w:t>CÓMO SE REALIZA</w:t>
      </w:r>
    </w:p>
    <w:p w14:paraId="04CE8737" w14:textId="03FDE6DA" w:rsidR="00FA5430" w:rsidRPr="002572B2" w:rsidRDefault="00DC514F" w:rsidP="00730B3D">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Para llevar a cabo el procedimiento, el Odontólogo tratante podrá indicar el uso de anestesia local</w:t>
      </w:r>
      <w:r w:rsidR="00823504" w:rsidRPr="002572B2">
        <w:rPr>
          <w:rFonts w:ascii="Arial" w:hAnsi="Arial" w:cs="Arial"/>
          <w:color w:val="002060"/>
          <w:sz w:val="22"/>
          <w:szCs w:val="22"/>
          <w:lang w:val="es-ES"/>
        </w:rPr>
        <w:t xml:space="preserve"> y/o </w:t>
      </w:r>
      <w:r w:rsidR="00216E3D" w:rsidRPr="002572B2">
        <w:rPr>
          <w:rFonts w:ascii="Arial" w:hAnsi="Arial" w:cs="Arial"/>
          <w:color w:val="002060"/>
          <w:sz w:val="22"/>
          <w:szCs w:val="22"/>
          <w:lang w:val="es-ES"/>
        </w:rPr>
        <w:t>sedación</w:t>
      </w:r>
      <w:r w:rsidR="00823504" w:rsidRPr="002572B2">
        <w:rPr>
          <w:rFonts w:ascii="Arial" w:hAnsi="Arial" w:cs="Arial"/>
          <w:color w:val="002060"/>
          <w:sz w:val="22"/>
          <w:szCs w:val="22"/>
          <w:lang w:val="es-ES"/>
        </w:rPr>
        <w:t xml:space="preserve"> endovenosa o anestesia general</w:t>
      </w:r>
      <w:r w:rsidRPr="002572B2">
        <w:rPr>
          <w:rFonts w:ascii="Arial" w:hAnsi="Arial" w:cs="Arial"/>
          <w:color w:val="002060"/>
          <w:sz w:val="22"/>
          <w:szCs w:val="22"/>
          <w:lang w:val="es-ES"/>
        </w:rPr>
        <w:t>, con los riesgos inherentes a la misma.</w:t>
      </w:r>
      <w:r w:rsidR="00453755" w:rsidRPr="002572B2">
        <w:rPr>
          <w:rFonts w:ascii="Arial" w:hAnsi="Arial" w:cs="Arial"/>
          <w:color w:val="002060"/>
          <w:sz w:val="22"/>
          <w:szCs w:val="22"/>
          <w:lang w:val="es-ES"/>
        </w:rPr>
        <w:t xml:space="preserve"> </w:t>
      </w:r>
      <w:r w:rsidR="00CD3B9F" w:rsidRPr="002572B2">
        <w:rPr>
          <w:rFonts w:ascii="Arial" w:hAnsi="Arial" w:cs="Arial"/>
          <w:color w:val="002060"/>
          <w:sz w:val="22"/>
          <w:szCs w:val="22"/>
          <w:lang w:val="es-ES"/>
        </w:rPr>
        <w:t xml:space="preserve">Se administra anestesia en la zona por medio de una inyección para eliminar o suprimir la sensación dolorosa (de forma reversible). A </w:t>
      </w:r>
      <w:r w:rsidR="002C6111" w:rsidRPr="002572B2">
        <w:rPr>
          <w:rFonts w:ascii="Arial" w:hAnsi="Arial" w:cs="Arial"/>
          <w:color w:val="002060"/>
          <w:sz w:val="22"/>
          <w:szCs w:val="22"/>
          <w:lang w:val="es-ES"/>
        </w:rPr>
        <w:t>continuación,</w:t>
      </w:r>
      <w:r w:rsidR="00CD3B9F" w:rsidRPr="002572B2">
        <w:rPr>
          <w:rFonts w:ascii="Arial" w:hAnsi="Arial" w:cs="Arial"/>
          <w:color w:val="002060"/>
          <w:sz w:val="22"/>
          <w:szCs w:val="22"/>
          <w:lang w:val="es-ES"/>
        </w:rPr>
        <w:t xml:space="preserve"> se procede a la extracción de la pieza dental afectada y/o de las afectadas.</w:t>
      </w:r>
    </w:p>
    <w:p w14:paraId="0F7EA108"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07F476B5" w14:textId="77777777"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t>QUÉ EFECTOS LE PRODUCIRÁ</w:t>
      </w:r>
    </w:p>
    <w:p w14:paraId="487ABAEF"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7DA5D3FF" w14:textId="0E5861AD" w:rsidR="00FA5430" w:rsidRPr="002572B2" w:rsidRDefault="00823504" w:rsidP="00730B3D">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 xml:space="preserve">Posterior a la </w:t>
      </w:r>
      <w:r w:rsidR="00216E3D" w:rsidRPr="002572B2">
        <w:rPr>
          <w:rFonts w:ascii="Arial" w:hAnsi="Arial" w:cs="Arial"/>
          <w:color w:val="002060"/>
          <w:sz w:val="22"/>
          <w:szCs w:val="22"/>
          <w:lang w:val="es-ES"/>
        </w:rPr>
        <w:t>atención</w:t>
      </w:r>
      <w:r w:rsidRPr="002572B2">
        <w:rPr>
          <w:rFonts w:ascii="Arial" w:hAnsi="Arial" w:cs="Arial"/>
          <w:color w:val="002060"/>
          <w:sz w:val="22"/>
          <w:szCs w:val="22"/>
          <w:lang w:val="es-ES"/>
        </w:rPr>
        <w:t>, s</w:t>
      </w:r>
      <w:r w:rsidR="00CD3B9F" w:rsidRPr="002572B2">
        <w:rPr>
          <w:rFonts w:ascii="Arial" w:hAnsi="Arial" w:cs="Arial"/>
          <w:color w:val="002060"/>
          <w:sz w:val="22"/>
          <w:szCs w:val="22"/>
          <w:lang w:val="es-ES"/>
        </w:rPr>
        <w:t>e suele producir una sensación de inflamación del labio y/o de la cara, que normalmente va a desaparecer en 2 ó 3 horas</w:t>
      </w:r>
      <w:r w:rsidRPr="002572B2">
        <w:rPr>
          <w:rFonts w:ascii="Arial" w:hAnsi="Arial" w:cs="Arial"/>
          <w:color w:val="002060"/>
          <w:sz w:val="22"/>
          <w:szCs w:val="22"/>
          <w:lang w:val="es-ES"/>
        </w:rPr>
        <w:t>, producto de la anestesia local</w:t>
      </w:r>
      <w:r w:rsidR="00CD3B9F" w:rsidRPr="002572B2">
        <w:rPr>
          <w:rFonts w:ascii="Arial" w:hAnsi="Arial" w:cs="Arial"/>
          <w:color w:val="002060"/>
          <w:sz w:val="22"/>
          <w:szCs w:val="22"/>
          <w:lang w:val="es-ES"/>
        </w:rPr>
        <w:t xml:space="preserve">. A consecuencia de las maniobras para la extracción se </w:t>
      </w:r>
      <w:r w:rsidRPr="002572B2">
        <w:rPr>
          <w:rFonts w:ascii="Arial" w:hAnsi="Arial" w:cs="Arial"/>
          <w:color w:val="002060"/>
          <w:sz w:val="22"/>
          <w:szCs w:val="22"/>
          <w:lang w:val="es-ES"/>
        </w:rPr>
        <w:t>puede</w:t>
      </w:r>
      <w:r w:rsidR="00CD3B9F" w:rsidRPr="002572B2">
        <w:rPr>
          <w:rFonts w:ascii="Arial" w:hAnsi="Arial" w:cs="Arial"/>
          <w:color w:val="002060"/>
          <w:sz w:val="22"/>
          <w:szCs w:val="22"/>
          <w:lang w:val="es-ES"/>
        </w:rPr>
        <w:t xml:space="preserve"> producir inflamación y dolor que disminuirá en unos días. También puede producirse una herida o llaga dolorosa</w:t>
      </w:r>
      <w:r w:rsidRPr="002572B2">
        <w:rPr>
          <w:rFonts w:ascii="Arial" w:hAnsi="Arial" w:cs="Arial"/>
          <w:color w:val="002060"/>
          <w:sz w:val="22"/>
          <w:szCs w:val="22"/>
          <w:lang w:val="es-ES"/>
        </w:rPr>
        <w:t xml:space="preserve"> </w:t>
      </w:r>
      <w:r w:rsidR="00CD3B9F" w:rsidRPr="002572B2">
        <w:rPr>
          <w:rFonts w:ascii="Arial" w:hAnsi="Arial" w:cs="Arial"/>
          <w:color w:val="002060"/>
          <w:sz w:val="22"/>
          <w:szCs w:val="22"/>
          <w:lang w:val="es-ES"/>
        </w:rPr>
        <w:t>en el punto de la inyección</w:t>
      </w:r>
      <w:r w:rsidRPr="002572B2">
        <w:rPr>
          <w:rFonts w:ascii="Arial" w:hAnsi="Arial" w:cs="Arial"/>
          <w:color w:val="002060"/>
          <w:sz w:val="22"/>
          <w:szCs w:val="22"/>
          <w:lang w:val="es-ES"/>
        </w:rPr>
        <w:t xml:space="preserve"> y/o </w:t>
      </w:r>
      <w:r w:rsidR="00216E3D" w:rsidRPr="002572B2">
        <w:rPr>
          <w:rFonts w:ascii="Arial" w:hAnsi="Arial" w:cs="Arial"/>
          <w:color w:val="002060"/>
          <w:sz w:val="22"/>
          <w:szCs w:val="22"/>
          <w:lang w:val="es-ES"/>
        </w:rPr>
        <w:t>inflamación</w:t>
      </w:r>
      <w:r w:rsidRPr="002572B2">
        <w:rPr>
          <w:rFonts w:ascii="Arial" w:hAnsi="Arial" w:cs="Arial"/>
          <w:color w:val="002060"/>
          <w:sz w:val="22"/>
          <w:szCs w:val="22"/>
          <w:lang w:val="es-ES"/>
        </w:rPr>
        <w:t xml:space="preserve"> muscular producto del procedimiento lo</w:t>
      </w:r>
      <w:r w:rsidR="00CD3B9F" w:rsidRPr="002572B2">
        <w:rPr>
          <w:rFonts w:ascii="Arial" w:hAnsi="Arial" w:cs="Arial"/>
          <w:color w:val="002060"/>
          <w:sz w:val="22"/>
          <w:szCs w:val="22"/>
          <w:lang w:val="es-ES"/>
        </w:rPr>
        <w:t xml:space="preserve"> que puede limitar el movimiento de la apertura de la boca. Finalmente pueden producirse complicaciones alérgicas,</w:t>
      </w:r>
      <w:r w:rsidRPr="002572B2">
        <w:rPr>
          <w:rFonts w:ascii="Arial" w:hAnsi="Arial" w:cs="Arial"/>
          <w:color w:val="002060"/>
          <w:sz w:val="22"/>
          <w:szCs w:val="22"/>
          <w:lang w:val="es-ES"/>
        </w:rPr>
        <w:t xml:space="preserve"> </w:t>
      </w:r>
      <w:r w:rsidR="002572B2" w:rsidRPr="002572B2">
        <w:rPr>
          <w:rFonts w:ascii="Arial" w:hAnsi="Arial" w:cs="Arial"/>
          <w:color w:val="002060"/>
          <w:sz w:val="22"/>
          <w:szCs w:val="22"/>
          <w:lang w:val="es-ES"/>
        </w:rPr>
        <w:t>neuropáticas</w:t>
      </w:r>
      <w:r w:rsidRPr="002572B2">
        <w:rPr>
          <w:rFonts w:ascii="Arial" w:hAnsi="Arial" w:cs="Arial"/>
          <w:color w:val="002060"/>
          <w:sz w:val="22"/>
          <w:szCs w:val="22"/>
          <w:lang w:val="es-ES"/>
        </w:rPr>
        <w:t>,</w:t>
      </w:r>
      <w:r w:rsidR="00CD3B9F" w:rsidRPr="002572B2">
        <w:rPr>
          <w:rFonts w:ascii="Arial" w:hAnsi="Arial" w:cs="Arial"/>
          <w:color w:val="002060"/>
          <w:sz w:val="22"/>
          <w:szCs w:val="22"/>
          <w:lang w:val="es-ES"/>
        </w:rPr>
        <w:t xml:space="preserve"> hemorrágicas (sangrado), vasculares y cardiorrespiratorias, llegando a producir excepcionalmente la muerte como consecuencia de la anestesia</w:t>
      </w:r>
      <w:r w:rsidRPr="002572B2">
        <w:rPr>
          <w:rFonts w:ascii="Arial" w:hAnsi="Arial" w:cs="Arial"/>
          <w:color w:val="002060"/>
          <w:sz w:val="22"/>
          <w:szCs w:val="22"/>
          <w:lang w:val="es-ES"/>
        </w:rPr>
        <w:t xml:space="preserve">, los medicamentos post operatorios y/o el procedimiento en si. Las complicaciones irreversibles son </w:t>
      </w:r>
      <w:r w:rsidR="00216E3D" w:rsidRPr="002572B2">
        <w:rPr>
          <w:rFonts w:ascii="Arial" w:hAnsi="Arial" w:cs="Arial"/>
          <w:color w:val="002060"/>
          <w:sz w:val="22"/>
          <w:szCs w:val="22"/>
          <w:lang w:val="es-ES"/>
        </w:rPr>
        <w:t>extremadamente</w:t>
      </w:r>
      <w:r w:rsidRPr="002572B2">
        <w:rPr>
          <w:rFonts w:ascii="Arial" w:hAnsi="Arial" w:cs="Arial"/>
          <w:color w:val="002060"/>
          <w:sz w:val="22"/>
          <w:szCs w:val="22"/>
          <w:lang w:val="es-ES"/>
        </w:rPr>
        <w:t xml:space="preserve"> infrecuentes para estos procedimientos</w:t>
      </w:r>
      <w:r w:rsidR="00CD3B9F" w:rsidRPr="002572B2">
        <w:rPr>
          <w:rFonts w:ascii="Arial" w:hAnsi="Arial" w:cs="Arial"/>
          <w:color w:val="002060"/>
          <w:sz w:val="22"/>
          <w:szCs w:val="22"/>
          <w:lang w:val="es-ES"/>
        </w:rPr>
        <w:t>.</w:t>
      </w:r>
    </w:p>
    <w:p w14:paraId="5A65FF18" w14:textId="77777777" w:rsidR="00CD3B9F" w:rsidRPr="002572B2" w:rsidRDefault="00CD3B9F" w:rsidP="00730B3D">
      <w:pPr>
        <w:pStyle w:val="Default"/>
        <w:jc w:val="both"/>
        <w:rPr>
          <w:rFonts w:asciiTheme="minorHAnsi" w:hAnsiTheme="minorHAnsi" w:cstheme="minorHAnsi"/>
          <w:color w:val="002060"/>
          <w:sz w:val="22"/>
          <w:szCs w:val="22"/>
          <w:lang w:val="es-ES"/>
        </w:rPr>
      </w:pPr>
    </w:p>
    <w:p w14:paraId="5DC2EC13" w14:textId="77777777"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t>EN QUÉ LE BENEFICIARÁ</w:t>
      </w:r>
    </w:p>
    <w:p w14:paraId="19E77A48"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356A7937" w14:textId="219AD5BE" w:rsidR="00FA5430" w:rsidRPr="002572B2" w:rsidRDefault="00CD3B9F" w:rsidP="00730B3D">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 xml:space="preserve">Se eliminarán los signos o síntomas relacionados con </w:t>
      </w:r>
      <w:r w:rsidR="00823504" w:rsidRPr="002572B2">
        <w:rPr>
          <w:rFonts w:ascii="Arial" w:hAnsi="Arial" w:cs="Arial"/>
          <w:color w:val="002060"/>
          <w:sz w:val="22"/>
          <w:szCs w:val="22"/>
          <w:lang w:val="es-ES"/>
        </w:rPr>
        <w:t>la o las piezas dentarias</w:t>
      </w:r>
      <w:r w:rsidRPr="002572B2">
        <w:rPr>
          <w:rFonts w:ascii="Arial" w:hAnsi="Arial" w:cs="Arial"/>
          <w:color w:val="002060"/>
          <w:sz w:val="22"/>
          <w:szCs w:val="22"/>
          <w:lang w:val="es-ES"/>
        </w:rPr>
        <w:t xml:space="preserve"> que se extraiga, así como los problemas orales que podrían derivarse por mantener dichas piezas dentales; siendo los más frecuentes la inflamación del tejido que rodea el diente (pericoronaritis aguda</w:t>
      </w:r>
      <w:r w:rsidR="00823504" w:rsidRPr="002572B2">
        <w:rPr>
          <w:rFonts w:ascii="Arial" w:hAnsi="Arial" w:cs="Arial"/>
          <w:color w:val="002060"/>
          <w:sz w:val="22"/>
          <w:szCs w:val="22"/>
          <w:lang w:val="es-ES"/>
        </w:rPr>
        <w:t>, gingivitis o periodontitis</w:t>
      </w:r>
      <w:r w:rsidRPr="002572B2">
        <w:rPr>
          <w:rFonts w:ascii="Arial" w:hAnsi="Arial" w:cs="Arial"/>
          <w:color w:val="002060"/>
          <w:sz w:val="22"/>
          <w:szCs w:val="22"/>
          <w:lang w:val="es-ES"/>
        </w:rPr>
        <w:t>), así como la caries de</w:t>
      </w:r>
      <w:r w:rsidR="00E403AE" w:rsidRPr="002572B2">
        <w:rPr>
          <w:rFonts w:ascii="Arial" w:hAnsi="Arial" w:cs="Arial"/>
          <w:color w:val="002060"/>
          <w:sz w:val="22"/>
          <w:szCs w:val="22"/>
          <w:lang w:val="es-ES"/>
        </w:rPr>
        <w:t xml:space="preserve">l diente adyacente, complicaciones de los procesos cariogenicos (dolor, </w:t>
      </w:r>
      <w:r w:rsidR="00216E3D" w:rsidRPr="002572B2">
        <w:rPr>
          <w:rFonts w:ascii="Arial" w:hAnsi="Arial" w:cs="Arial"/>
          <w:color w:val="002060"/>
          <w:sz w:val="22"/>
          <w:szCs w:val="22"/>
          <w:lang w:val="es-ES"/>
        </w:rPr>
        <w:t>infección</w:t>
      </w:r>
      <w:r w:rsidR="00E403AE" w:rsidRPr="002572B2">
        <w:rPr>
          <w:rFonts w:ascii="Arial" w:hAnsi="Arial" w:cs="Arial"/>
          <w:color w:val="002060"/>
          <w:sz w:val="22"/>
          <w:szCs w:val="22"/>
          <w:lang w:val="es-ES"/>
        </w:rPr>
        <w:t xml:space="preserve"> o lesiones </w:t>
      </w:r>
      <w:r w:rsidR="00216E3D" w:rsidRPr="002572B2">
        <w:rPr>
          <w:rFonts w:ascii="Arial" w:hAnsi="Arial" w:cs="Arial"/>
          <w:color w:val="002060"/>
          <w:sz w:val="22"/>
          <w:szCs w:val="22"/>
          <w:lang w:val="es-ES"/>
        </w:rPr>
        <w:t>quísticas</w:t>
      </w:r>
      <w:r w:rsidR="00E403AE" w:rsidRPr="002572B2">
        <w:rPr>
          <w:rFonts w:ascii="Arial" w:hAnsi="Arial" w:cs="Arial"/>
          <w:color w:val="002060"/>
          <w:sz w:val="22"/>
          <w:szCs w:val="22"/>
          <w:lang w:val="es-ES"/>
        </w:rPr>
        <w:t xml:space="preserve"> inflamatorias), quistes del desarrollo</w:t>
      </w:r>
      <w:r w:rsidRPr="002572B2">
        <w:rPr>
          <w:rFonts w:ascii="Arial" w:hAnsi="Arial" w:cs="Arial"/>
          <w:color w:val="002060"/>
          <w:sz w:val="22"/>
          <w:szCs w:val="22"/>
          <w:lang w:val="es-ES"/>
        </w:rPr>
        <w:t xml:space="preserve"> y retención de alimentos.</w:t>
      </w:r>
    </w:p>
    <w:p w14:paraId="62DB5EF1" w14:textId="77777777" w:rsidR="00CD3B9F" w:rsidRPr="002572B2" w:rsidRDefault="00CD3B9F" w:rsidP="00730B3D">
      <w:pPr>
        <w:pStyle w:val="Default"/>
        <w:jc w:val="both"/>
        <w:rPr>
          <w:rFonts w:asciiTheme="minorHAnsi" w:hAnsiTheme="minorHAnsi" w:cstheme="minorHAnsi"/>
          <w:color w:val="002060"/>
          <w:sz w:val="22"/>
          <w:szCs w:val="22"/>
          <w:lang w:val="es-ES"/>
        </w:rPr>
      </w:pPr>
    </w:p>
    <w:p w14:paraId="50B91489" w14:textId="77777777"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t>OTRAS ALTERNATIVAS DISPONIBLES EN SU CASO</w:t>
      </w:r>
    </w:p>
    <w:p w14:paraId="7784ED46" w14:textId="77777777" w:rsidR="00512CC0" w:rsidRPr="002572B2" w:rsidRDefault="00512CC0" w:rsidP="00730B3D">
      <w:pPr>
        <w:pStyle w:val="Default"/>
        <w:jc w:val="both"/>
        <w:rPr>
          <w:rFonts w:asciiTheme="minorHAnsi" w:hAnsiTheme="minorHAnsi" w:cstheme="minorHAnsi"/>
          <w:color w:val="002060"/>
          <w:sz w:val="22"/>
          <w:szCs w:val="22"/>
          <w:u w:val="single"/>
          <w:lang w:val="es-ES"/>
        </w:rPr>
      </w:pPr>
    </w:p>
    <w:p w14:paraId="3898D096" w14:textId="32247C89" w:rsidR="00FA5430" w:rsidRPr="002572B2" w:rsidRDefault="00512CC0" w:rsidP="00730B3D">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No extraer la pieza dental implica mantener el riesgo de la persistencia e incluso, aumentar los síntomas o problemas bucales.</w:t>
      </w:r>
      <w:r w:rsidR="00031740" w:rsidRPr="002572B2">
        <w:rPr>
          <w:rFonts w:ascii="Arial" w:hAnsi="Arial" w:cs="Arial"/>
          <w:color w:val="002060"/>
          <w:sz w:val="22"/>
          <w:szCs w:val="22"/>
          <w:lang w:val="es-ES"/>
        </w:rPr>
        <w:t xml:space="preserve"> </w:t>
      </w:r>
      <w:r w:rsidR="00DD406E" w:rsidRPr="002572B2">
        <w:rPr>
          <w:rFonts w:ascii="Arial" w:hAnsi="Arial" w:cs="Arial"/>
          <w:color w:val="002060"/>
          <w:sz w:val="22"/>
          <w:szCs w:val="22"/>
          <w:lang w:val="es-ES"/>
        </w:rPr>
        <w:t xml:space="preserve">En caso de existir alternativas conservadoras, estas </w:t>
      </w:r>
      <w:r w:rsidR="00216E3D" w:rsidRPr="002572B2">
        <w:rPr>
          <w:rFonts w:ascii="Arial" w:hAnsi="Arial" w:cs="Arial"/>
          <w:color w:val="002060"/>
          <w:sz w:val="22"/>
          <w:szCs w:val="22"/>
          <w:lang w:val="es-ES"/>
        </w:rPr>
        <w:t>serán</w:t>
      </w:r>
      <w:r w:rsidR="00DD406E" w:rsidRPr="002572B2">
        <w:rPr>
          <w:rFonts w:ascii="Arial" w:hAnsi="Arial" w:cs="Arial"/>
          <w:color w:val="002060"/>
          <w:sz w:val="22"/>
          <w:szCs w:val="22"/>
          <w:lang w:val="es-ES"/>
        </w:rPr>
        <w:t xml:space="preserve"> planteadas y discutidas según el caso. </w:t>
      </w:r>
    </w:p>
    <w:p w14:paraId="1FCCFEF6" w14:textId="77777777" w:rsidR="00512CC0" w:rsidRPr="002572B2" w:rsidRDefault="00512CC0" w:rsidP="00730B3D">
      <w:pPr>
        <w:pStyle w:val="Default"/>
        <w:jc w:val="both"/>
        <w:rPr>
          <w:rFonts w:asciiTheme="minorHAnsi" w:hAnsiTheme="minorHAnsi" w:cstheme="minorHAnsi"/>
          <w:color w:val="002060"/>
          <w:sz w:val="22"/>
          <w:szCs w:val="22"/>
          <w:lang w:val="es-ES"/>
        </w:rPr>
      </w:pPr>
    </w:p>
    <w:p w14:paraId="5986EB26" w14:textId="77777777"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t>QUÉ RIESGOS TIENE</w:t>
      </w:r>
    </w:p>
    <w:p w14:paraId="27F7F6C9"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6EC338A9" w14:textId="25D6A368" w:rsidR="00FA5430" w:rsidRPr="002572B2" w:rsidRDefault="00FA5430" w:rsidP="00730B3D">
      <w:pPr>
        <w:pStyle w:val="Default"/>
        <w:jc w:val="both"/>
        <w:rPr>
          <w:rFonts w:ascii="Arial" w:hAnsi="Arial" w:cs="Arial"/>
          <w:color w:val="002060"/>
          <w:sz w:val="22"/>
          <w:szCs w:val="22"/>
          <w:lang w:val="es-ES"/>
        </w:rPr>
      </w:pPr>
      <w:r w:rsidRPr="002572B2">
        <w:rPr>
          <w:rFonts w:ascii="Arial" w:hAnsi="Arial" w:cs="Arial"/>
          <w:color w:val="002060"/>
          <w:sz w:val="22"/>
          <w:szCs w:val="22"/>
          <w:lang w:val="es-ES"/>
        </w:rPr>
        <w:t>Cualquier actuación médica tiene riesgos. La mayor parte de las veces los riesgos no se materializan, y la in</w:t>
      </w:r>
      <w:r w:rsidR="00E93B3C" w:rsidRPr="002572B2">
        <w:rPr>
          <w:rFonts w:ascii="Arial" w:hAnsi="Arial" w:cs="Arial"/>
          <w:color w:val="002060"/>
          <w:sz w:val="22"/>
          <w:szCs w:val="22"/>
          <w:lang w:val="es-ES"/>
        </w:rPr>
        <w:t>filtración</w:t>
      </w:r>
      <w:r w:rsidRPr="002572B2">
        <w:rPr>
          <w:rFonts w:ascii="Arial" w:hAnsi="Arial" w:cs="Arial"/>
          <w:color w:val="002060"/>
          <w:sz w:val="22"/>
          <w:szCs w:val="22"/>
          <w:lang w:val="es-ES"/>
        </w:rPr>
        <w:t xml:space="preserve"> no produce daños o efectos secundarios indeseables. Pero a veces no es así. Por eso es importante que usted conozca los riesgos que pueden aparecer en este proceso o intervención.</w:t>
      </w:r>
    </w:p>
    <w:p w14:paraId="52619BB6"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1406EB9E"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6889CF4F"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09E2EB69"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616DC939"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4BCD84BF"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266A6296"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5A54EE1B"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073F64F1" w14:textId="77777777" w:rsidR="00453755" w:rsidRPr="002572B2" w:rsidRDefault="00453755" w:rsidP="00730B3D">
      <w:pPr>
        <w:pStyle w:val="Default"/>
        <w:jc w:val="both"/>
        <w:rPr>
          <w:rFonts w:asciiTheme="minorHAnsi" w:hAnsiTheme="minorHAnsi" w:cstheme="minorHAnsi"/>
          <w:color w:val="002060"/>
          <w:sz w:val="22"/>
          <w:szCs w:val="22"/>
          <w:lang w:val="es-ES"/>
        </w:rPr>
      </w:pPr>
    </w:p>
    <w:p w14:paraId="059F79C0" w14:textId="77777777" w:rsidR="00FA5430" w:rsidRPr="002572B2" w:rsidRDefault="00FA5430" w:rsidP="00730B3D">
      <w:pPr>
        <w:pStyle w:val="Default"/>
        <w:jc w:val="both"/>
        <w:rPr>
          <w:rFonts w:asciiTheme="minorHAnsi" w:hAnsiTheme="minorHAnsi" w:cstheme="minorHAnsi"/>
          <w:color w:val="002060"/>
          <w:sz w:val="22"/>
          <w:szCs w:val="22"/>
          <w:lang w:val="es-ES"/>
        </w:rPr>
      </w:pPr>
      <w:r w:rsidRPr="002572B2">
        <w:rPr>
          <w:rFonts w:asciiTheme="minorHAnsi" w:hAnsiTheme="minorHAnsi" w:cstheme="minorHAnsi"/>
          <w:color w:val="002060"/>
          <w:sz w:val="22"/>
          <w:szCs w:val="22"/>
          <w:lang w:val="es-ES"/>
        </w:rPr>
        <w:lastRenderedPageBreak/>
        <w:t xml:space="preserve"> LOS MÁS FRECUENTES: </w:t>
      </w:r>
    </w:p>
    <w:p w14:paraId="520E6C0D" w14:textId="77777777" w:rsidR="00FA5430" w:rsidRPr="002572B2" w:rsidRDefault="00FA5430" w:rsidP="00453755">
      <w:pPr>
        <w:pStyle w:val="Default"/>
        <w:jc w:val="both"/>
        <w:rPr>
          <w:rFonts w:asciiTheme="minorHAnsi" w:hAnsiTheme="minorHAnsi" w:cstheme="minorHAnsi"/>
          <w:color w:val="002060"/>
          <w:sz w:val="22"/>
          <w:szCs w:val="22"/>
          <w:lang w:val="es-ES"/>
        </w:rPr>
      </w:pPr>
    </w:p>
    <w:p w14:paraId="17277F75" w14:textId="1CAE1E16" w:rsidR="00744050" w:rsidRPr="002572B2" w:rsidRDefault="00744050" w:rsidP="00453755">
      <w:pPr>
        <w:pStyle w:val="Default"/>
        <w:numPr>
          <w:ilvl w:val="0"/>
          <w:numId w:val="18"/>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Hematomas (moretones) e hinchazón de la zona.</w:t>
      </w:r>
    </w:p>
    <w:p w14:paraId="61516E43" w14:textId="158661C9" w:rsidR="00744050" w:rsidRPr="002572B2" w:rsidRDefault="00744050" w:rsidP="00453755">
      <w:pPr>
        <w:pStyle w:val="Default"/>
        <w:numPr>
          <w:ilvl w:val="0"/>
          <w:numId w:val="18"/>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Hemorragias postoperatorias.</w:t>
      </w:r>
    </w:p>
    <w:p w14:paraId="5F6208E6" w14:textId="171EBC9A" w:rsidR="00216E3D" w:rsidRPr="002572B2" w:rsidRDefault="00216E3D" w:rsidP="00453755">
      <w:pPr>
        <w:pStyle w:val="Default"/>
        <w:numPr>
          <w:ilvl w:val="0"/>
          <w:numId w:val="18"/>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 xml:space="preserve">Alveolitis. La alveolitis del hueso alveolar es la complicación mas frecuente después de una extracción. Esta consiste en una alteración en la cicatrización y necrosis del coagulo adentro del hueso alveolar, lo cual produce 1: mal olor, 2: eritema de la encía (encía roja alrededor del espacio donde estaba el diente) 3: mal sabor y 4: dolor. Esta complicación frecuentemente comienza entre las 48 y 72 horas posterior a la exodoncia. Entre los factores de riesgos conocidos están: dientes con infección crónica o aguda previa, pacientes de genero femenino, antecedentes de dientes con tratamiento </w:t>
      </w:r>
      <w:r w:rsidR="002572B2" w:rsidRPr="002572B2">
        <w:rPr>
          <w:rFonts w:ascii="Arial" w:hAnsi="Arial" w:cs="Arial"/>
          <w:color w:val="002060"/>
          <w:sz w:val="22"/>
          <w:szCs w:val="22"/>
          <w:lang w:val="es-ES"/>
        </w:rPr>
        <w:t>endodóntico</w:t>
      </w:r>
      <w:r w:rsidRPr="002572B2">
        <w:rPr>
          <w:rFonts w:ascii="Arial" w:hAnsi="Arial" w:cs="Arial"/>
          <w:color w:val="002060"/>
          <w:sz w:val="22"/>
          <w:szCs w:val="22"/>
          <w:lang w:val="es-ES"/>
        </w:rPr>
        <w:t xml:space="preserve">, exodoncias complejas, inmunosuprimidos, paciente que no cumplen indicaciones post operatorias de higiene, reposo y dieta y sobretodo en pacientes fumadores de tabaco. En caso de que se desarrolle esta se puede resolver mediante medicamentos y/o aseo de la zona operatoria. En la minoría de los casos cuando el coagulo se pierde por completo (alveolitis seca) puede requerir múltiples sesiones de aseos hasta que el cuerpo pueda completar la cicatrización.  </w:t>
      </w:r>
    </w:p>
    <w:p w14:paraId="1ED6337E" w14:textId="7A14A657" w:rsidR="00453755" w:rsidRPr="002572B2" w:rsidRDefault="00744050" w:rsidP="00453755">
      <w:pPr>
        <w:pStyle w:val="Default"/>
        <w:numPr>
          <w:ilvl w:val="0"/>
          <w:numId w:val="18"/>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Infección de los tejidos o del hueso.</w:t>
      </w:r>
      <w:r w:rsidR="00216E3D" w:rsidRPr="002572B2">
        <w:rPr>
          <w:rFonts w:ascii="Arial" w:hAnsi="Arial" w:cs="Arial"/>
          <w:color w:val="002060"/>
          <w:sz w:val="22"/>
          <w:szCs w:val="22"/>
          <w:lang w:val="es-ES"/>
        </w:rPr>
        <w:t xml:space="preserve"> La </w:t>
      </w:r>
      <w:r w:rsidR="00D810BD" w:rsidRPr="002572B2">
        <w:rPr>
          <w:rFonts w:ascii="Arial" w:hAnsi="Arial" w:cs="Arial"/>
          <w:color w:val="002060"/>
          <w:sz w:val="22"/>
          <w:szCs w:val="22"/>
          <w:lang w:val="es-ES"/>
        </w:rPr>
        <w:t>infección</w:t>
      </w:r>
      <w:r w:rsidR="00216E3D" w:rsidRPr="002572B2">
        <w:rPr>
          <w:rFonts w:ascii="Arial" w:hAnsi="Arial" w:cs="Arial"/>
          <w:color w:val="002060"/>
          <w:sz w:val="22"/>
          <w:szCs w:val="22"/>
          <w:lang w:val="es-ES"/>
        </w:rPr>
        <w:t xml:space="preserve"> operatoria es la segunda </w:t>
      </w:r>
      <w:r w:rsidR="00D810BD" w:rsidRPr="002572B2">
        <w:rPr>
          <w:rFonts w:ascii="Arial" w:hAnsi="Arial" w:cs="Arial"/>
          <w:color w:val="002060"/>
          <w:sz w:val="22"/>
          <w:szCs w:val="22"/>
          <w:lang w:val="es-ES"/>
        </w:rPr>
        <w:t>complicación</w:t>
      </w:r>
      <w:r w:rsidR="00216E3D" w:rsidRPr="002572B2">
        <w:rPr>
          <w:rFonts w:ascii="Arial" w:hAnsi="Arial" w:cs="Arial"/>
          <w:color w:val="002060"/>
          <w:sz w:val="22"/>
          <w:szCs w:val="22"/>
          <w:lang w:val="es-ES"/>
        </w:rPr>
        <w:t xml:space="preserve"> mas frecuente </w:t>
      </w:r>
      <w:r w:rsidR="00D810BD" w:rsidRPr="002572B2">
        <w:rPr>
          <w:rFonts w:ascii="Arial" w:hAnsi="Arial" w:cs="Arial"/>
          <w:color w:val="002060"/>
          <w:sz w:val="22"/>
          <w:szCs w:val="22"/>
          <w:lang w:val="es-ES"/>
        </w:rPr>
        <w:t>después</w:t>
      </w:r>
      <w:r w:rsidR="00216E3D" w:rsidRPr="002572B2">
        <w:rPr>
          <w:rFonts w:ascii="Arial" w:hAnsi="Arial" w:cs="Arial"/>
          <w:color w:val="002060"/>
          <w:sz w:val="22"/>
          <w:szCs w:val="22"/>
          <w:lang w:val="es-ES"/>
        </w:rPr>
        <w:t xml:space="preserve"> de una </w:t>
      </w:r>
      <w:r w:rsidR="00D810BD" w:rsidRPr="002572B2">
        <w:rPr>
          <w:rFonts w:ascii="Arial" w:hAnsi="Arial" w:cs="Arial"/>
          <w:color w:val="002060"/>
          <w:sz w:val="22"/>
          <w:szCs w:val="22"/>
          <w:lang w:val="es-ES"/>
        </w:rPr>
        <w:t>extracción</w:t>
      </w:r>
      <w:r w:rsidR="00216E3D" w:rsidRPr="002572B2">
        <w:rPr>
          <w:rFonts w:ascii="Arial" w:hAnsi="Arial" w:cs="Arial"/>
          <w:color w:val="002060"/>
          <w:sz w:val="22"/>
          <w:szCs w:val="22"/>
          <w:lang w:val="es-ES"/>
        </w:rPr>
        <w:t xml:space="preserve"> dentaria. A pesar de realizar una </w:t>
      </w:r>
      <w:r w:rsidR="00D810BD" w:rsidRPr="002572B2">
        <w:rPr>
          <w:rFonts w:ascii="Arial" w:hAnsi="Arial" w:cs="Arial"/>
          <w:color w:val="002060"/>
          <w:sz w:val="22"/>
          <w:szCs w:val="22"/>
          <w:lang w:val="es-ES"/>
        </w:rPr>
        <w:t>técnica</w:t>
      </w:r>
      <w:r w:rsidR="00216E3D" w:rsidRPr="002572B2">
        <w:rPr>
          <w:rFonts w:ascii="Arial" w:hAnsi="Arial" w:cs="Arial"/>
          <w:color w:val="002060"/>
          <w:sz w:val="22"/>
          <w:szCs w:val="22"/>
          <w:lang w:val="es-ES"/>
        </w:rPr>
        <w:t xml:space="preserve"> </w:t>
      </w:r>
      <w:r w:rsidR="00D810BD" w:rsidRPr="002572B2">
        <w:rPr>
          <w:rFonts w:ascii="Arial" w:hAnsi="Arial" w:cs="Arial"/>
          <w:color w:val="002060"/>
          <w:sz w:val="22"/>
          <w:szCs w:val="22"/>
          <w:lang w:val="es-ES"/>
        </w:rPr>
        <w:t>estéril</w:t>
      </w:r>
      <w:r w:rsidR="00216E3D" w:rsidRPr="002572B2">
        <w:rPr>
          <w:rFonts w:ascii="Arial" w:hAnsi="Arial" w:cs="Arial"/>
          <w:color w:val="002060"/>
          <w:sz w:val="22"/>
          <w:szCs w:val="22"/>
          <w:lang w:val="es-ES"/>
        </w:rPr>
        <w:t xml:space="preserve">, uso de </w:t>
      </w:r>
      <w:r w:rsidR="00D810BD" w:rsidRPr="002572B2">
        <w:rPr>
          <w:rFonts w:ascii="Arial" w:hAnsi="Arial" w:cs="Arial"/>
          <w:color w:val="002060"/>
          <w:sz w:val="22"/>
          <w:szCs w:val="22"/>
          <w:lang w:val="es-ES"/>
        </w:rPr>
        <w:t>antisépticos</w:t>
      </w:r>
      <w:r w:rsidR="00216E3D" w:rsidRPr="002572B2">
        <w:rPr>
          <w:rFonts w:ascii="Arial" w:hAnsi="Arial" w:cs="Arial"/>
          <w:color w:val="002060"/>
          <w:sz w:val="22"/>
          <w:szCs w:val="22"/>
          <w:lang w:val="es-ES"/>
        </w:rPr>
        <w:t xml:space="preserve">, uso de </w:t>
      </w:r>
      <w:r w:rsidR="00D810BD" w:rsidRPr="002572B2">
        <w:rPr>
          <w:rFonts w:ascii="Arial" w:hAnsi="Arial" w:cs="Arial"/>
          <w:color w:val="002060"/>
          <w:sz w:val="22"/>
          <w:szCs w:val="22"/>
          <w:lang w:val="es-ES"/>
        </w:rPr>
        <w:t>antibióticos</w:t>
      </w:r>
      <w:r w:rsidR="00216E3D" w:rsidRPr="002572B2">
        <w:rPr>
          <w:rFonts w:ascii="Arial" w:hAnsi="Arial" w:cs="Arial"/>
          <w:color w:val="002060"/>
          <w:sz w:val="22"/>
          <w:szCs w:val="22"/>
          <w:lang w:val="es-ES"/>
        </w:rPr>
        <w:t xml:space="preserve"> (no siempre </w:t>
      </w:r>
      <w:r w:rsidR="00D810BD" w:rsidRPr="002572B2">
        <w:rPr>
          <w:rFonts w:ascii="Arial" w:hAnsi="Arial" w:cs="Arial"/>
          <w:color w:val="002060"/>
          <w:sz w:val="22"/>
          <w:szCs w:val="22"/>
          <w:lang w:val="es-ES"/>
        </w:rPr>
        <w:t>están</w:t>
      </w:r>
      <w:r w:rsidR="00216E3D" w:rsidRPr="002572B2">
        <w:rPr>
          <w:rFonts w:ascii="Arial" w:hAnsi="Arial" w:cs="Arial"/>
          <w:color w:val="002060"/>
          <w:sz w:val="22"/>
          <w:szCs w:val="22"/>
          <w:lang w:val="es-ES"/>
        </w:rPr>
        <w:t xml:space="preserve"> indicados) y el cumplimiento de las indicaciones por parte del paciente, igual se puede generar </w:t>
      </w:r>
      <w:r w:rsidR="00D810BD" w:rsidRPr="002572B2">
        <w:rPr>
          <w:rFonts w:ascii="Arial" w:hAnsi="Arial" w:cs="Arial"/>
          <w:color w:val="002060"/>
          <w:sz w:val="22"/>
          <w:szCs w:val="22"/>
          <w:lang w:val="es-ES"/>
        </w:rPr>
        <w:t>infección</w:t>
      </w:r>
      <w:r w:rsidR="00216E3D" w:rsidRPr="002572B2">
        <w:rPr>
          <w:rFonts w:ascii="Arial" w:hAnsi="Arial" w:cs="Arial"/>
          <w:color w:val="002060"/>
          <w:sz w:val="22"/>
          <w:szCs w:val="22"/>
          <w:lang w:val="es-ES"/>
        </w:rPr>
        <w:t xml:space="preserve"> post operatoria. Esto se debe a que en algunos pacientes existen </w:t>
      </w:r>
      <w:r w:rsidR="00D810BD" w:rsidRPr="002572B2">
        <w:rPr>
          <w:rFonts w:ascii="Arial" w:hAnsi="Arial" w:cs="Arial"/>
          <w:color w:val="002060"/>
          <w:sz w:val="22"/>
          <w:szCs w:val="22"/>
          <w:lang w:val="es-ES"/>
        </w:rPr>
        <w:t>patógenos</w:t>
      </w:r>
      <w:r w:rsidR="00216E3D" w:rsidRPr="002572B2">
        <w:rPr>
          <w:rFonts w:ascii="Arial" w:hAnsi="Arial" w:cs="Arial"/>
          <w:color w:val="002060"/>
          <w:sz w:val="22"/>
          <w:szCs w:val="22"/>
          <w:lang w:val="es-ES"/>
        </w:rPr>
        <w:t xml:space="preserve"> (bacterias) agresivas y que no existe forma de identificarlos previo a la </w:t>
      </w:r>
      <w:r w:rsidR="00D810BD" w:rsidRPr="002572B2">
        <w:rPr>
          <w:rFonts w:ascii="Arial" w:hAnsi="Arial" w:cs="Arial"/>
          <w:color w:val="002060"/>
          <w:sz w:val="22"/>
          <w:szCs w:val="22"/>
          <w:lang w:val="es-ES"/>
        </w:rPr>
        <w:t>cirugía</w:t>
      </w:r>
      <w:r w:rsidR="00216E3D" w:rsidRPr="002572B2">
        <w:rPr>
          <w:rFonts w:ascii="Arial" w:hAnsi="Arial" w:cs="Arial"/>
          <w:color w:val="002060"/>
          <w:sz w:val="22"/>
          <w:szCs w:val="22"/>
          <w:lang w:val="es-ES"/>
        </w:rPr>
        <w:t xml:space="preserve">. Cuando se produce la </w:t>
      </w:r>
      <w:r w:rsidR="00D810BD" w:rsidRPr="002572B2">
        <w:rPr>
          <w:rFonts w:ascii="Arial" w:hAnsi="Arial" w:cs="Arial"/>
          <w:color w:val="002060"/>
          <w:sz w:val="22"/>
          <w:szCs w:val="22"/>
          <w:lang w:val="es-ES"/>
        </w:rPr>
        <w:t>infección</w:t>
      </w:r>
      <w:r w:rsidR="00216E3D" w:rsidRPr="002572B2">
        <w:rPr>
          <w:rFonts w:ascii="Arial" w:hAnsi="Arial" w:cs="Arial"/>
          <w:color w:val="002060"/>
          <w:sz w:val="22"/>
          <w:szCs w:val="22"/>
          <w:lang w:val="es-ES"/>
        </w:rPr>
        <w:t xml:space="preserve">, la </w:t>
      </w:r>
      <w:r w:rsidR="00D810BD" w:rsidRPr="002572B2">
        <w:rPr>
          <w:rFonts w:ascii="Arial" w:hAnsi="Arial" w:cs="Arial"/>
          <w:color w:val="002060"/>
          <w:sz w:val="22"/>
          <w:szCs w:val="22"/>
          <w:lang w:val="es-ES"/>
        </w:rPr>
        <w:t>mayoría</w:t>
      </w:r>
      <w:r w:rsidR="00216E3D" w:rsidRPr="002572B2">
        <w:rPr>
          <w:rFonts w:ascii="Arial" w:hAnsi="Arial" w:cs="Arial"/>
          <w:color w:val="002060"/>
          <w:sz w:val="22"/>
          <w:szCs w:val="22"/>
          <w:lang w:val="es-ES"/>
        </w:rPr>
        <w:t xml:space="preserve"> de los casos se resuelve indicando </w:t>
      </w:r>
      <w:r w:rsidR="00D810BD" w:rsidRPr="002572B2">
        <w:rPr>
          <w:rFonts w:ascii="Arial" w:hAnsi="Arial" w:cs="Arial"/>
          <w:color w:val="002060"/>
          <w:sz w:val="22"/>
          <w:szCs w:val="22"/>
          <w:lang w:val="es-ES"/>
        </w:rPr>
        <w:t>antibióticos</w:t>
      </w:r>
      <w:r w:rsidR="00216E3D" w:rsidRPr="002572B2">
        <w:rPr>
          <w:rFonts w:ascii="Arial" w:hAnsi="Arial" w:cs="Arial"/>
          <w:color w:val="002060"/>
          <w:sz w:val="22"/>
          <w:szCs w:val="22"/>
          <w:lang w:val="es-ES"/>
        </w:rPr>
        <w:t xml:space="preserve"> o cambiando el </w:t>
      </w:r>
      <w:r w:rsidR="00D810BD" w:rsidRPr="002572B2">
        <w:rPr>
          <w:rFonts w:ascii="Arial" w:hAnsi="Arial" w:cs="Arial"/>
          <w:color w:val="002060"/>
          <w:sz w:val="22"/>
          <w:szCs w:val="22"/>
          <w:lang w:val="es-ES"/>
        </w:rPr>
        <w:t>antibiótico</w:t>
      </w:r>
      <w:r w:rsidR="00216E3D" w:rsidRPr="002572B2">
        <w:rPr>
          <w:rFonts w:ascii="Arial" w:hAnsi="Arial" w:cs="Arial"/>
          <w:color w:val="002060"/>
          <w:sz w:val="22"/>
          <w:szCs w:val="22"/>
          <w:lang w:val="es-ES"/>
        </w:rPr>
        <w:t xml:space="preserve">, realizando drenajes y aseo. Sin </w:t>
      </w:r>
      <w:r w:rsidR="002572B2" w:rsidRPr="002572B2">
        <w:rPr>
          <w:rFonts w:ascii="Arial" w:hAnsi="Arial" w:cs="Arial"/>
          <w:color w:val="002060"/>
          <w:sz w:val="22"/>
          <w:szCs w:val="22"/>
          <w:lang w:val="es-ES"/>
        </w:rPr>
        <w:t>embargo,</w:t>
      </w:r>
      <w:r w:rsidR="00216E3D" w:rsidRPr="002572B2">
        <w:rPr>
          <w:rFonts w:ascii="Arial" w:hAnsi="Arial" w:cs="Arial"/>
          <w:color w:val="002060"/>
          <w:sz w:val="22"/>
          <w:szCs w:val="22"/>
          <w:lang w:val="es-ES"/>
        </w:rPr>
        <w:t xml:space="preserve"> existen casos en los cuales la </w:t>
      </w:r>
      <w:r w:rsidR="00D810BD" w:rsidRPr="002572B2">
        <w:rPr>
          <w:rFonts w:ascii="Arial" w:hAnsi="Arial" w:cs="Arial"/>
          <w:color w:val="002060"/>
          <w:sz w:val="22"/>
          <w:szCs w:val="22"/>
          <w:lang w:val="es-ES"/>
        </w:rPr>
        <w:t>infección</w:t>
      </w:r>
      <w:r w:rsidR="00216E3D" w:rsidRPr="002572B2">
        <w:rPr>
          <w:rFonts w:ascii="Arial" w:hAnsi="Arial" w:cs="Arial"/>
          <w:color w:val="002060"/>
          <w:sz w:val="22"/>
          <w:szCs w:val="22"/>
          <w:lang w:val="es-ES"/>
        </w:rPr>
        <w:t xml:space="preserve"> sigue un curso </w:t>
      </w:r>
      <w:r w:rsidR="002572B2" w:rsidRPr="002572B2">
        <w:rPr>
          <w:rFonts w:ascii="Arial" w:hAnsi="Arial" w:cs="Arial"/>
          <w:color w:val="002060"/>
          <w:sz w:val="22"/>
          <w:szCs w:val="22"/>
          <w:lang w:val="es-ES"/>
        </w:rPr>
        <w:t>más</w:t>
      </w:r>
      <w:r w:rsidR="00216E3D" w:rsidRPr="002572B2">
        <w:rPr>
          <w:rFonts w:ascii="Arial" w:hAnsi="Arial" w:cs="Arial"/>
          <w:color w:val="002060"/>
          <w:sz w:val="22"/>
          <w:szCs w:val="22"/>
          <w:lang w:val="es-ES"/>
        </w:rPr>
        <w:t xml:space="preserve"> agresivo (flegmones </w:t>
      </w:r>
      <w:proofErr w:type="spellStart"/>
      <w:r w:rsidR="00216E3D" w:rsidRPr="002572B2">
        <w:rPr>
          <w:rFonts w:ascii="Arial" w:hAnsi="Arial" w:cs="Arial"/>
          <w:color w:val="002060"/>
          <w:sz w:val="22"/>
          <w:szCs w:val="22"/>
          <w:lang w:val="es-ES"/>
        </w:rPr>
        <w:t>orocervicales</w:t>
      </w:r>
      <w:proofErr w:type="spellEnd"/>
      <w:r w:rsidR="00216E3D" w:rsidRPr="002572B2">
        <w:rPr>
          <w:rFonts w:ascii="Arial" w:hAnsi="Arial" w:cs="Arial"/>
          <w:color w:val="002060"/>
          <w:sz w:val="22"/>
          <w:szCs w:val="22"/>
          <w:lang w:val="es-ES"/>
        </w:rPr>
        <w:t xml:space="preserve">) y puede requerir </w:t>
      </w:r>
      <w:r w:rsidR="00D810BD" w:rsidRPr="002572B2">
        <w:rPr>
          <w:rFonts w:ascii="Arial" w:hAnsi="Arial" w:cs="Arial"/>
          <w:color w:val="002060"/>
          <w:sz w:val="22"/>
          <w:szCs w:val="22"/>
          <w:lang w:val="es-ES"/>
        </w:rPr>
        <w:t>hospitalización</w:t>
      </w:r>
      <w:r w:rsidR="00216E3D" w:rsidRPr="002572B2">
        <w:rPr>
          <w:rFonts w:ascii="Arial" w:hAnsi="Arial" w:cs="Arial"/>
          <w:color w:val="002060"/>
          <w:sz w:val="22"/>
          <w:szCs w:val="22"/>
          <w:lang w:val="es-ES"/>
        </w:rPr>
        <w:t xml:space="preserve"> e incluso </w:t>
      </w:r>
      <w:r w:rsidR="00D810BD" w:rsidRPr="002572B2">
        <w:rPr>
          <w:rFonts w:ascii="Arial" w:hAnsi="Arial" w:cs="Arial"/>
          <w:color w:val="002060"/>
          <w:sz w:val="22"/>
          <w:szCs w:val="22"/>
          <w:lang w:val="es-ES"/>
        </w:rPr>
        <w:t>cirugía</w:t>
      </w:r>
      <w:r w:rsidR="00216E3D" w:rsidRPr="002572B2">
        <w:rPr>
          <w:rFonts w:ascii="Arial" w:hAnsi="Arial" w:cs="Arial"/>
          <w:color w:val="002060"/>
          <w:sz w:val="22"/>
          <w:szCs w:val="22"/>
          <w:lang w:val="es-ES"/>
        </w:rPr>
        <w:t xml:space="preserve"> mayor bajo anestesia general combinando abordajes bucales y faciales. Esto pasa en pacientes con inmunosupresiones o </w:t>
      </w:r>
      <w:r w:rsidR="00D810BD" w:rsidRPr="002572B2">
        <w:rPr>
          <w:rFonts w:ascii="Arial" w:hAnsi="Arial" w:cs="Arial"/>
          <w:color w:val="002060"/>
          <w:sz w:val="22"/>
          <w:szCs w:val="22"/>
          <w:lang w:val="es-ES"/>
        </w:rPr>
        <w:t>patógenos</w:t>
      </w:r>
      <w:r w:rsidR="00216E3D" w:rsidRPr="002572B2">
        <w:rPr>
          <w:rFonts w:ascii="Arial" w:hAnsi="Arial" w:cs="Arial"/>
          <w:color w:val="002060"/>
          <w:sz w:val="22"/>
          <w:szCs w:val="22"/>
          <w:lang w:val="es-ES"/>
        </w:rPr>
        <w:t xml:space="preserve"> agresivos. </w:t>
      </w:r>
    </w:p>
    <w:p w14:paraId="4C635F6E" w14:textId="4020BB89" w:rsidR="00453755" w:rsidRPr="002572B2" w:rsidRDefault="00453755" w:rsidP="00453755">
      <w:pPr>
        <w:pStyle w:val="Default"/>
        <w:numPr>
          <w:ilvl w:val="0"/>
          <w:numId w:val="18"/>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 xml:space="preserve">Dolor e inflamación en la zona intervenida, controlable con analgésicos indicados por </w:t>
      </w:r>
      <w:r w:rsidR="002572B2" w:rsidRPr="002572B2">
        <w:rPr>
          <w:rFonts w:ascii="Arial" w:hAnsi="Arial" w:cs="Arial"/>
          <w:color w:val="002060"/>
          <w:sz w:val="22"/>
          <w:szCs w:val="22"/>
          <w:lang w:val="es-ES"/>
        </w:rPr>
        <w:t>el Odontólogo</w:t>
      </w:r>
      <w:r w:rsidRPr="002572B2">
        <w:rPr>
          <w:rFonts w:ascii="Arial" w:hAnsi="Arial" w:cs="Arial"/>
          <w:color w:val="002060"/>
          <w:sz w:val="22"/>
          <w:szCs w:val="22"/>
          <w:lang w:val="es-ES"/>
        </w:rPr>
        <w:t>.</w:t>
      </w:r>
    </w:p>
    <w:p w14:paraId="37EAA790" w14:textId="38569521" w:rsidR="00453755" w:rsidRPr="002572B2" w:rsidRDefault="00453755" w:rsidP="00453755">
      <w:pPr>
        <w:pStyle w:val="Prrafodelista"/>
        <w:numPr>
          <w:ilvl w:val="0"/>
          <w:numId w:val="18"/>
        </w:numPr>
        <w:spacing w:after="0" w:line="240" w:lineRule="auto"/>
        <w:ind w:left="284" w:hanging="284"/>
        <w:jc w:val="both"/>
        <w:rPr>
          <w:rFonts w:ascii="Arial" w:hAnsi="Arial" w:cs="Arial"/>
          <w:bCs/>
          <w:color w:val="002060"/>
          <w:lang w:val="es-ES"/>
        </w:rPr>
      </w:pPr>
      <w:r w:rsidRPr="002572B2">
        <w:rPr>
          <w:rFonts w:ascii="Arial" w:hAnsi="Arial" w:cs="Arial"/>
          <w:bCs/>
          <w:color w:val="002060"/>
          <w:lang w:val="es-ES"/>
        </w:rPr>
        <w:t>Trismo o disminución de la apertura bucal.</w:t>
      </w:r>
    </w:p>
    <w:p w14:paraId="506488E2" w14:textId="308CFD31" w:rsidR="00453755" w:rsidRPr="002572B2" w:rsidRDefault="00453755" w:rsidP="00453755">
      <w:pPr>
        <w:pStyle w:val="Prrafodelista"/>
        <w:numPr>
          <w:ilvl w:val="0"/>
          <w:numId w:val="18"/>
        </w:numPr>
        <w:spacing w:after="0" w:line="240" w:lineRule="auto"/>
        <w:ind w:left="284" w:hanging="284"/>
        <w:jc w:val="both"/>
        <w:rPr>
          <w:rFonts w:ascii="Arial" w:hAnsi="Arial" w:cs="Arial"/>
          <w:bCs/>
          <w:color w:val="002060"/>
          <w:lang w:val="es-ES"/>
        </w:rPr>
      </w:pPr>
      <w:r w:rsidRPr="002572B2">
        <w:rPr>
          <w:rFonts w:ascii="Arial" w:hAnsi="Arial" w:cs="Arial"/>
          <w:bCs/>
          <w:color w:val="002060"/>
          <w:lang w:val="es-ES"/>
        </w:rPr>
        <w:t xml:space="preserve">Apertura de </w:t>
      </w:r>
      <w:r w:rsidR="00216E3D" w:rsidRPr="002572B2">
        <w:rPr>
          <w:rFonts w:ascii="Arial" w:hAnsi="Arial" w:cs="Arial"/>
          <w:bCs/>
          <w:color w:val="002060"/>
          <w:lang w:val="es-ES"/>
        </w:rPr>
        <w:t>la herida</w:t>
      </w:r>
      <w:r w:rsidRPr="002572B2">
        <w:rPr>
          <w:rFonts w:ascii="Arial" w:hAnsi="Arial" w:cs="Arial"/>
          <w:bCs/>
          <w:color w:val="002060"/>
          <w:lang w:val="es-ES"/>
        </w:rPr>
        <w:t>.</w:t>
      </w:r>
    </w:p>
    <w:p w14:paraId="10382122" w14:textId="77777777" w:rsidR="00744050" w:rsidRPr="002572B2" w:rsidRDefault="00744050" w:rsidP="00730B3D">
      <w:pPr>
        <w:pStyle w:val="Default"/>
        <w:jc w:val="both"/>
        <w:rPr>
          <w:rFonts w:asciiTheme="minorHAnsi" w:hAnsiTheme="minorHAnsi" w:cstheme="minorHAnsi"/>
          <w:color w:val="002060"/>
          <w:sz w:val="22"/>
          <w:szCs w:val="22"/>
          <w:lang w:val="es-ES"/>
        </w:rPr>
      </w:pPr>
    </w:p>
    <w:p w14:paraId="61B23CDA" w14:textId="77777777" w:rsidR="00744050" w:rsidRPr="002572B2" w:rsidRDefault="00744050" w:rsidP="00730B3D">
      <w:pPr>
        <w:pStyle w:val="Default"/>
        <w:jc w:val="both"/>
        <w:rPr>
          <w:rFonts w:asciiTheme="minorHAnsi" w:hAnsiTheme="minorHAnsi" w:cstheme="minorHAnsi"/>
          <w:color w:val="002060"/>
          <w:sz w:val="22"/>
          <w:szCs w:val="22"/>
          <w:lang w:val="es-ES"/>
        </w:rPr>
      </w:pPr>
    </w:p>
    <w:p w14:paraId="3C86AF01" w14:textId="77777777" w:rsidR="00FA5430" w:rsidRPr="002572B2" w:rsidRDefault="00FA5430" w:rsidP="00730B3D">
      <w:pPr>
        <w:pStyle w:val="Default"/>
        <w:jc w:val="both"/>
        <w:rPr>
          <w:rFonts w:asciiTheme="minorHAnsi" w:hAnsiTheme="minorHAnsi" w:cstheme="minorHAnsi"/>
          <w:color w:val="002060"/>
          <w:sz w:val="22"/>
          <w:szCs w:val="22"/>
          <w:lang w:val="es-ES"/>
        </w:rPr>
      </w:pPr>
      <w:r w:rsidRPr="002572B2">
        <w:rPr>
          <w:rFonts w:asciiTheme="minorHAnsi" w:hAnsiTheme="minorHAnsi" w:cstheme="minorHAnsi"/>
          <w:color w:val="002060"/>
          <w:sz w:val="22"/>
          <w:szCs w:val="22"/>
          <w:lang w:val="es-ES"/>
        </w:rPr>
        <w:t xml:space="preserve">LOS MÁS GRAVES: </w:t>
      </w:r>
    </w:p>
    <w:p w14:paraId="15F48186" w14:textId="77777777" w:rsidR="00FA5430" w:rsidRPr="002572B2" w:rsidRDefault="00FA5430" w:rsidP="00730B3D">
      <w:pPr>
        <w:pStyle w:val="Default"/>
        <w:jc w:val="both"/>
        <w:rPr>
          <w:rFonts w:asciiTheme="minorHAnsi" w:hAnsiTheme="minorHAnsi" w:cstheme="minorHAnsi"/>
          <w:color w:val="002060"/>
          <w:sz w:val="22"/>
          <w:szCs w:val="22"/>
          <w:lang w:val="es-ES"/>
        </w:rPr>
      </w:pPr>
    </w:p>
    <w:p w14:paraId="35932CDC" w14:textId="77777777" w:rsidR="006B2B32" w:rsidRPr="002572B2" w:rsidRDefault="00744050" w:rsidP="006B2B32">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Luxación (desplazamiento y separación de un hueso de su articulación) o alteraciones articulares.</w:t>
      </w:r>
    </w:p>
    <w:p w14:paraId="4C1378D6" w14:textId="060B9B82" w:rsidR="006B2B32" w:rsidRPr="002572B2" w:rsidRDefault="006B2B32" w:rsidP="006B2B32">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Daño a los dientes vecinos.</w:t>
      </w:r>
    </w:p>
    <w:p w14:paraId="55C4A388" w14:textId="64293A55"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Heridas en el interior de la mejilla, lengua o paladar.</w:t>
      </w:r>
    </w:p>
    <w:p w14:paraId="0522E269" w14:textId="7DD8DAA6"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 xml:space="preserve">Falta de sensibilidad parcial o total, temporal o permanente de los nervios </w:t>
      </w:r>
      <w:r w:rsidR="00E95645" w:rsidRPr="002572B2">
        <w:rPr>
          <w:rFonts w:ascii="Arial" w:hAnsi="Arial" w:cs="Arial"/>
          <w:color w:val="002060"/>
          <w:sz w:val="22"/>
          <w:szCs w:val="22"/>
          <w:lang w:val="es-ES"/>
        </w:rPr>
        <w:t>lingual, alveolar</w:t>
      </w:r>
      <w:r w:rsidRPr="002572B2">
        <w:rPr>
          <w:rFonts w:ascii="Arial" w:hAnsi="Arial" w:cs="Arial"/>
          <w:color w:val="002060"/>
          <w:sz w:val="22"/>
          <w:szCs w:val="22"/>
          <w:lang w:val="es-ES"/>
        </w:rPr>
        <w:t xml:space="preserve"> o </w:t>
      </w:r>
      <w:r w:rsidR="00E95645" w:rsidRPr="002572B2">
        <w:rPr>
          <w:rFonts w:ascii="Arial" w:hAnsi="Arial" w:cs="Arial"/>
          <w:color w:val="002060"/>
          <w:sz w:val="22"/>
          <w:szCs w:val="22"/>
          <w:lang w:val="es-ES"/>
        </w:rPr>
        <w:t>suborbitario</w:t>
      </w:r>
      <w:r w:rsidRPr="002572B2">
        <w:rPr>
          <w:rFonts w:ascii="Arial" w:hAnsi="Arial" w:cs="Arial"/>
          <w:color w:val="002060"/>
          <w:sz w:val="22"/>
          <w:szCs w:val="22"/>
          <w:lang w:val="es-ES"/>
        </w:rPr>
        <w:t>.</w:t>
      </w:r>
      <w:r w:rsidR="00E95645" w:rsidRPr="002572B2">
        <w:rPr>
          <w:rFonts w:ascii="Arial" w:hAnsi="Arial" w:cs="Arial"/>
          <w:color w:val="002060"/>
          <w:sz w:val="22"/>
          <w:szCs w:val="22"/>
          <w:lang w:val="es-ES"/>
        </w:rPr>
        <w:t xml:space="preserve"> Los trastornos sensitivos posteriores a exodoncias dentarias son infrecuentes y en la </w:t>
      </w:r>
      <w:r w:rsidR="00D810BD" w:rsidRPr="002572B2">
        <w:rPr>
          <w:rFonts w:ascii="Arial" w:hAnsi="Arial" w:cs="Arial"/>
          <w:color w:val="002060"/>
          <w:sz w:val="22"/>
          <w:szCs w:val="22"/>
          <w:lang w:val="es-ES"/>
        </w:rPr>
        <w:t>mayoría</w:t>
      </w:r>
      <w:r w:rsidR="00E95645" w:rsidRPr="002572B2">
        <w:rPr>
          <w:rFonts w:ascii="Arial" w:hAnsi="Arial" w:cs="Arial"/>
          <w:color w:val="002060"/>
          <w:sz w:val="22"/>
          <w:szCs w:val="22"/>
          <w:lang w:val="es-ES"/>
        </w:rPr>
        <w:t xml:space="preserve"> de los pacientes remiten de forma espontanea. Sin </w:t>
      </w:r>
      <w:r w:rsidR="002572B2" w:rsidRPr="002572B2">
        <w:rPr>
          <w:rFonts w:ascii="Arial" w:hAnsi="Arial" w:cs="Arial"/>
          <w:color w:val="002060"/>
          <w:sz w:val="22"/>
          <w:szCs w:val="22"/>
          <w:lang w:val="es-ES"/>
        </w:rPr>
        <w:t>embargo,</w:t>
      </w:r>
      <w:r w:rsidR="00E95645" w:rsidRPr="002572B2">
        <w:rPr>
          <w:rFonts w:ascii="Arial" w:hAnsi="Arial" w:cs="Arial"/>
          <w:color w:val="002060"/>
          <w:sz w:val="22"/>
          <w:szCs w:val="22"/>
          <w:lang w:val="es-ES"/>
        </w:rPr>
        <w:t xml:space="preserve"> existe un porcentaje menor de pacientes (entre 0,1 y 1%) que pueden tener trastornos permanentes en donde la </w:t>
      </w:r>
      <w:r w:rsidR="00D810BD" w:rsidRPr="002572B2">
        <w:rPr>
          <w:rFonts w:ascii="Arial" w:hAnsi="Arial" w:cs="Arial"/>
          <w:color w:val="002060"/>
          <w:sz w:val="22"/>
          <w:szCs w:val="22"/>
          <w:lang w:val="es-ES"/>
        </w:rPr>
        <w:t>única</w:t>
      </w:r>
      <w:r w:rsidR="00E95645" w:rsidRPr="002572B2">
        <w:rPr>
          <w:rFonts w:ascii="Arial" w:hAnsi="Arial" w:cs="Arial"/>
          <w:color w:val="002060"/>
          <w:sz w:val="22"/>
          <w:szCs w:val="22"/>
          <w:lang w:val="es-ES"/>
        </w:rPr>
        <w:t xml:space="preserve"> alternativa de tratamiento para intentar recuperar la sensibilidad es la </w:t>
      </w:r>
      <w:r w:rsidR="00D810BD" w:rsidRPr="002572B2">
        <w:rPr>
          <w:rFonts w:ascii="Arial" w:hAnsi="Arial" w:cs="Arial"/>
          <w:color w:val="002060"/>
          <w:sz w:val="22"/>
          <w:szCs w:val="22"/>
          <w:lang w:val="es-ES"/>
        </w:rPr>
        <w:t>reparación</w:t>
      </w:r>
      <w:r w:rsidR="00E95645" w:rsidRPr="002572B2">
        <w:rPr>
          <w:rFonts w:ascii="Arial" w:hAnsi="Arial" w:cs="Arial"/>
          <w:color w:val="002060"/>
          <w:sz w:val="22"/>
          <w:szCs w:val="22"/>
          <w:lang w:val="es-ES"/>
        </w:rPr>
        <w:t xml:space="preserve"> </w:t>
      </w:r>
      <w:r w:rsidR="00D810BD" w:rsidRPr="002572B2">
        <w:rPr>
          <w:rFonts w:ascii="Arial" w:hAnsi="Arial" w:cs="Arial"/>
          <w:color w:val="002060"/>
          <w:sz w:val="22"/>
          <w:szCs w:val="22"/>
          <w:lang w:val="es-ES"/>
        </w:rPr>
        <w:t>microquirúrgica</w:t>
      </w:r>
      <w:r w:rsidR="00E95645" w:rsidRPr="002572B2">
        <w:rPr>
          <w:rFonts w:ascii="Arial" w:hAnsi="Arial" w:cs="Arial"/>
          <w:color w:val="002060"/>
          <w:sz w:val="22"/>
          <w:szCs w:val="22"/>
          <w:lang w:val="es-ES"/>
        </w:rPr>
        <w:t xml:space="preserve"> del nervio afectado. Se debe considerar que en caso de requerir este procedimiento tiene costos adicionales y requiere anestesia general. </w:t>
      </w:r>
    </w:p>
    <w:p w14:paraId="26548188" w14:textId="1AF0E09F"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Sinusitis.</w:t>
      </w:r>
    </w:p>
    <w:p w14:paraId="12F9F867" w14:textId="25E5EB49"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lastRenderedPageBreak/>
        <w:t>Comunicaciones entre la boca y la nariz o los senos maxilares.</w:t>
      </w:r>
    </w:p>
    <w:p w14:paraId="1ABB5186" w14:textId="008019DA" w:rsidR="00744050" w:rsidRPr="002572B2" w:rsidRDefault="00453755"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Fracturas óseas, de piezas dentarias, raíces y hueso adyacente.</w:t>
      </w:r>
    </w:p>
    <w:p w14:paraId="4BA314BD" w14:textId="75630A76" w:rsidR="00E95645" w:rsidRPr="002572B2" w:rsidRDefault="00453755" w:rsidP="00E9564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Fractura de instrumentos que pueden ser ingeridos</w:t>
      </w:r>
      <w:r w:rsidR="00E95645" w:rsidRPr="002572B2">
        <w:rPr>
          <w:rFonts w:ascii="Arial" w:hAnsi="Arial" w:cs="Arial"/>
          <w:color w:val="002060"/>
          <w:sz w:val="22"/>
          <w:szCs w:val="22"/>
          <w:lang w:val="es-ES"/>
        </w:rPr>
        <w:t xml:space="preserve"> o aspirados</w:t>
      </w:r>
      <w:r w:rsidRPr="002572B2">
        <w:rPr>
          <w:rFonts w:ascii="Arial" w:hAnsi="Arial" w:cs="Arial"/>
          <w:color w:val="002060"/>
          <w:sz w:val="22"/>
          <w:szCs w:val="22"/>
          <w:lang w:val="es-ES"/>
        </w:rPr>
        <w:t>.</w:t>
      </w:r>
    </w:p>
    <w:p w14:paraId="1F334DCF" w14:textId="55B252BE"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Desplazamiento de dientes a estructuras vecinas.</w:t>
      </w:r>
    </w:p>
    <w:p w14:paraId="0E3CC6A9" w14:textId="351D1BE4"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Tragado o aspiración de dientes o materiales odontológicos.</w:t>
      </w:r>
    </w:p>
    <w:p w14:paraId="4C9DE74F" w14:textId="38C3BDA4" w:rsidR="0074405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Rotura de instrumentos.</w:t>
      </w:r>
    </w:p>
    <w:p w14:paraId="7B3283DE" w14:textId="5BAB3E23" w:rsidR="00FA5430" w:rsidRPr="002572B2" w:rsidRDefault="00744050"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Apertura o infección de l</w:t>
      </w:r>
      <w:r w:rsidR="00E95645" w:rsidRPr="002572B2">
        <w:rPr>
          <w:rFonts w:ascii="Arial" w:hAnsi="Arial" w:cs="Arial"/>
          <w:color w:val="002060"/>
          <w:sz w:val="22"/>
          <w:szCs w:val="22"/>
          <w:lang w:val="es-ES"/>
        </w:rPr>
        <w:t xml:space="preserve">a herida </w:t>
      </w:r>
      <w:r w:rsidR="00D810BD" w:rsidRPr="002572B2">
        <w:rPr>
          <w:rFonts w:ascii="Arial" w:hAnsi="Arial" w:cs="Arial"/>
          <w:color w:val="002060"/>
          <w:sz w:val="22"/>
          <w:szCs w:val="22"/>
          <w:lang w:val="es-ES"/>
        </w:rPr>
        <w:t>quirúrgica</w:t>
      </w:r>
      <w:r w:rsidRPr="002572B2">
        <w:rPr>
          <w:rFonts w:ascii="Arial" w:hAnsi="Arial" w:cs="Arial"/>
          <w:color w:val="002060"/>
          <w:sz w:val="22"/>
          <w:szCs w:val="22"/>
          <w:lang w:val="es-ES"/>
        </w:rPr>
        <w:t>.</w:t>
      </w:r>
    </w:p>
    <w:p w14:paraId="03443862" w14:textId="19926149" w:rsidR="00453755" w:rsidRPr="002572B2" w:rsidRDefault="00453755" w:rsidP="00453755">
      <w:pPr>
        <w:pStyle w:val="Default"/>
        <w:numPr>
          <w:ilvl w:val="0"/>
          <w:numId w:val="14"/>
        </w:numPr>
        <w:ind w:left="284" w:hanging="284"/>
        <w:jc w:val="both"/>
        <w:rPr>
          <w:rFonts w:ascii="Arial" w:hAnsi="Arial" w:cs="Arial"/>
          <w:color w:val="002060"/>
          <w:sz w:val="22"/>
          <w:szCs w:val="22"/>
          <w:lang w:val="es-ES"/>
        </w:rPr>
      </w:pPr>
      <w:r w:rsidRPr="002572B2">
        <w:rPr>
          <w:rFonts w:ascii="Arial" w:hAnsi="Arial" w:cs="Arial"/>
          <w:color w:val="002060"/>
          <w:sz w:val="22"/>
          <w:szCs w:val="22"/>
          <w:lang w:val="es-ES"/>
        </w:rPr>
        <w:t>Alergia al anestésico u otro medicamento utilizado antes, durante o después de la cirugía.</w:t>
      </w:r>
    </w:p>
    <w:p w14:paraId="216A9B3F" w14:textId="1DF0DD99" w:rsidR="00031740" w:rsidRPr="002572B2" w:rsidRDefault="00031740" w:rsidP="00031740">
      <w:pPr>
        <w:pStyle w:val="Prrafodelista"/>
        <w:numPr>
          <w:ilvl w:val="0"/>
          <w:numId w:val="14"/>
        </w:numPr>
        <w:spacing w:line="240" w:lineRule="auto"/>
        <w:ind w:left="284" w:hanging="720"/>
        <w:jc w:val="both"/>
        <w:rPr>
          <w:rFonts w:ascii="Arial" w:hAnsi="Arial" w:cs="Arial"/>
          <w:color w:val="002060"/>
          <w:lang w:val="es-ES"/>
        </w:rPr>
      </w:pPr>
      <w:r w:rsidRPr="002572B2">
        <w:rPr>
          <w:rFonts w:ascii="Arial" w:hAnsi="Arial" w:cs="Arial"/>
          <w:color w:val="002060"/>
          <w:lang w:val="es-ES"/>
        </w:rPr>
        <w:t xml:space="preserve">Debido a que algunos instrumentos y elementos de uso dental son de un tamaño </w:t>
      </w:r>
      <w:r w:rsidR="002572B2" w:rsidRPr="002572B2">
        <w:rPr>
          <w:rFonts w:ascii="Arial" w:hAnsi="Arial" w:cs="Arial"/>
          <w:color w:val="002060"/>
          <w:lang w:val="es-ES"/>
        </w:rPr>
        <w:t>pequeño, existe</w:t>
      </w:r>
      <w:r w:rsidRPr="002572B2">
        <w:rPr>
          <w:rFonts w:ascii="Arial" w:hAnsi="Arial" w:cs="Arial"/>
          <w:color w:val="002060"/>
          <w:lang w:val="es-ES"/>
        </w:rPr>
        <w:t xml:space="preserve"> la posibilidad </w:t>
      </w:r>
      <w:r w:rsidR="002572B2" w:rsidRPr="002572B2">
        <w:rPr>
          <w:rFonts w:ascii="Arial" w:hAnsi="Arial" w:cs="Arial"/>
          <w:color w:val="002060"/>
          <w:lang w:val="es-ES"/>
        </w:rPr>
        <w:t>de que</w:t>
      </w:r>
      <w:r w:rsidRPr="002572B2">
        <w:rPr>
          <w:rFonts w:ascii="Arial" w:hAnsi="Arial" w:cs="Arial"/>
          <w:color w:val="002060"/>
          <w:lang w:val="es-ES"/>
        </w:rPr>
        <w:t xml:space="preserve"> se produzca una aspiración accidental de un cuerpo extraño. Este evento es más común que ocurra en niños que en adultos, debido a que se mueven más o hablan durante la atención. En el 90 % de los casos, el paciente evacúa el cuerpo extraño por vía </w:t>
      </w:r>
      <w:r w:rsidR="002572B2" w:rsidRPr="002572B2">
        <w:rPr>
          <w:rFonts w:ascii="Arial" w:hAnsi="Arial" w:cs="Arial"/>
          <w:color w:val="002060"/>
          <w:lang w:val="es-ES"/>
        </w:rPr>
        <w:t>natural,</w:t>
      </w:r>
      <w:r w:rsidRPr="002572B2">
        <w:rPr>
          <w:rFonts w:ascii="Arial" w:hAnsi="Arial" w:cs="Arial"/>
          <w:color w:val="002060"/>
          <w:lang w:val="es-ES"/>
        </w:rPr>
        <w:t xml:space="preserve"> pero hay un 10% de los casos que este cuerpo extraño debe ser retirado mediante un procedimiento invasivo una endoscopía debido a que el cuerpo extraño puede quedar impactado en el tracto dig</w:t>
      </w:r>
      <w:r w:rsidR="000813B9" w:rsidRPr="002572B2">
        <w:rPr>
          <w:rFonts w:ascii="Arial" w:hAnsi="Arial" w:cs="Arial"/>
          <w:color w:val="002060"/>
          <w:lang w:val="es-ES"/>
        </w:rPr>
        <w:t>estivo o en la vía aérea.</w:t>
      </w:r>
      <w:r w:rsidRPr="002572B2">
        <w:rPr>
          <w:rFonts w:ascii="Arial" w:hAnsi="Arial" w:cs="Arial"/>
          <w:color w:val="002060"/>
          <w:lang w:val="es-ES"/>
        </w:rPr>
        <w:t xml:space="preserve"> Debido a que este evento es considerado una urgencia médica el paciente debe ser atendido en un servicio de urgencia donde se le realizarán los exámenes radiográficos correspondientes y se evaluarán las acciones médicas a seguir con el propósito de dar una pronta solución al paciente.</w:t>
      </w:r>
    </w:p>
    <w:p w14:paraId="608D3DD0" w14:textId="46F7FA39" w:rsidR="00EA22F9" w:rsidRPr="002572B2" w:rsidRDefault="00EA22F9" w:rsidP="00031740">
      <w:pPr>
        <w:pStyle w:val="Prrafodelista"/>
        <w:numPr>
          <w:ilvl w:val="0"/>
          <w:numId w:val="14"/>
        </w:numPr>
        <w:spacing w:line="240" w:lineRule="auto"/>
        <w:ind w:left="284" w:hanging="720"/>
        <w:jc w:val="both"/>
        <w:rPr>
          <w:rFonts w:ascii="Arial" w:hAnsi="Arial" w:cs="Arial"/>
          <w:color w:val="002060"/>
          <w:lang w:val="es-ES"/>
        </w:rPr>
      </w:pPr>
      <w:r w:rsidRPr="002572B2">
        <w:rPr>
          <w:rFonts w:ascii="Arial" w:hAnsi="Arial" w:cs="Arial"/>
          <w:color w:val="002060"/>
          <w:lang w:val="es-ES"/>
        </w:rPr>
        <w:t xml:space="preserve">En caso de que el </w:t>
      </w:r>
      <w:r w:rsidR="00D810BD" w:rsidRPr="002572B2">
        <w:rPr>
          <w:rFonts w:ascii="Arial" w:hAnsi="Arial" w:cs="Arial"/>
          <w:color w:val="002060"/>
          <w:lang w:val="es-ES"/>
        </w:rPr>
        <w:t>procedimiento</w:t>
      </w:r>
      <w:r w:rsidRPr="002572B2">
        <w:rPr>
          <w:rFonts w:ascii="Arial" w:hAnsi="Arial" w:cs="Arial"/>
          <w:color w:val="002060"/>
          <w:lang w:val="es-ES"/>
        </w:rPr>
        <w:t xml:space="preserve"> fuera realizado con </w:t>
      </w:r>
      <w:r w:rsidR="00D810BD" w:rsidRPr="002572B2">
        <w:rPr>
          <w:rFonts w:ascii="Arial" w:hAnsi="Arial" w:cs="Arial"/>
          <w:color w:val="002060"/>
          <w:lang w:val="es-ES"/>
        </w:rPr>
        <w:t>sedación</w:t>
      </w:r>
      <w:r w:rsidRPr="002572B2">
        <w:rPr>
          <w:rFonts w:ascii="Arial" w:hAnsi="Arial" w:cs="Arial"/>
          <w:color w:val="002060"/>
          <w:lang w:val="es-ES"/>
        </w:rPr>
        <w:t xml:space="preserve"> o anestesia general, existen riesgos </w:t>
      </w:r>
      <w:r w:rsidR="00D810BD" w:rsidRPr="002572B2">
        <w:rPr>
          <w:rFonts w:ascii="Arial" w:hAnsi="Arial" w:cs="Arial"/>
          <w:color w:val="002060"/>
          <w:lang w:val="es-ES"/>
        </w:rPr>
        <w:t>específicos</w:t>
      </w:r>
      <w:r w:rsidRPr="002572B2">
        <w:rPr>
          <w:rFonts w:ascii="Arial" w:hAnsi="Arial" w:cs="Arial"/>
          <w:color w:val="002060"/>
          <w:lang w:val="es-ES"/>
        </w:rPr>
        <w:t xml:space="preserve"> del </w:t>
      </w:r>
      <w:r w:rsidR="00D810BD" w:rsidRPr="002572B2">
        <w:rPr>
          <w:rFonts w:ascii="Arial" w:hAnsi="Arial" w:cs="Arial"/>
          <w:color w:val="002060"/>
          <w:lang w:val="es-ES"/>
        </w:rPr>
        <w:t>método</w:t>
      </w:r>
      <w:r w:rsidRPr="002572B2">
        <w:rPr>
          <w:rFonts w:ascii="Arial" w:hAnsi="Arial" w:cs="Arial"/>
          <w:color w:val="002060"/>
          <w:lang w:val="es-ES"/>
        </w:rPr>
        <w:t xml:space="preserve"> </w:t>
      </w:r>
      <w:r w:rsidR="00D810BD" w:rsidRPr="002572B2">
        <w:rPr>
          <w:rFonts w:ascii="Arial" w:hAnsi="Arial" w:cs="Arial"/>
          <w:color w:val="002060"/>
          <w:lang w:val="es-ES"/>
        </w:rPr>
        <w:t>anestésico</w:t>
      </w:r>
      <w:r w:rsidRPr="002572B2">
        <w:rPr>
          <w:rFonts w:ascii="Arial" w:hAnsi="Arial" w:cs="Arial"/>
          <w:color w:val="002060"/>
          <w:lang w:val="es-ES"/>
        </w:rPr>
        <w:t xml:space="preserve">, los cuales </w:t>
      </w:r>
      <w:r w:rsidR="00D810BD" w:rsidRPr="002572B2">
        <w:rPr>
          <w:rFonts w:ascii="Arial" w:hAnsi="Arial" w:cs="Arial"/>
          <w:color w:val="002060"/>
          <w:lang w:val="es-ES"/>
        </w:rPr>
        <w:t>serán</w:t>
      </w:r>
      <w:r w:rsidRPr="002572B2">
        <w:rPr>
          <w:rFonts w:ascii="Arial" w:hAnsi="Arial" w:cs="Arial"/>
          <w:color w:val="002060"/>
          <w:lang w:val="es-ES"/>
        </w:rPr>
        <w:t xml:space="preserve"> discutidos por el anestesista tratante. </w:t>
      </w:r>
    </w:p>
    <w:p w14:paraId="3FD6A1AF" w14:textId="32BA74F4" w:rsidR="00453755" w:rsidRPr="002572B2" w:rsidRDefault="00453755" w:rsidP="00453755">
      <w:pPr>
        <w:pStyle w:val="Default"/>
        <w:ind w:left="284" w:hanging="284"/>
        <w:jc w:val="both"/>
        <w:rPr>
          <w:rFonts w:ascii="Arial" w:hAnsi="Arial" w:cs="Arial"/>
          <w:color w:val="002060"/>
          <w:sz w:val="22"/>
          <w:szCs w:val="22"/>
          <w:lang w:val="es-ES"/>
        </w:rPr>
      </w:pPr>
    </w:p>
    <w:p w14:paraId="5BF9E2D1" w14:textId="79FBDB59" w:rsidR="00FA5430" w:rsidRPr="002572B2" w:rsidRDefault="00FA5430" w:rsidP="00730B3D">
      <w:pPr>
        <w:pStyle w:val="Default"/>
        <w:jc w:val="both"/>
        <w:rPr>
          <w:rFonts w:asciiTheme="minorHAnsi" w:hAnsiTheme="minorHAnsi" w:cstheme="minorHAnsi"/>
          <w:color w:val="002060"/>
          <w:sz w:val="22"/>
          <w:szCs w:val="22"/>
          <w:u w:val="single"/>
          <w:lang w:val="es-ES"/>
        </w:rPr>
      </w:pPr>
      <w:r w:rsidRPr="002572B2">
        <w:rPr>
          <w:rFonts w:asciiTheme="minorHAnsi" w:hAnsiTheme="minorHAnsi" w:cstheme="minorHAnsi"/>
          <w:color w:val="002060"/>
          <w:sz w:val="22"/>
          <w:szCs w:val="22"/>
          <w:u w:val="single"/>
          <w:lang w:val="es-ES"/>
        </w:rPr>
        <w:t xml:space="preserve">SITUACIONES ESPECIALES QUE DEBEN SER </w:t>
      </w:r>
      <w:r w:rsidR="002572B2" w:rsidRPr="002572B2">
        <w:rPr>
          <w:rFonts w:asciiTheme="minorHAnsi" w:hAnsiTheme="minorHAnsi" w:cstheme="minorHAnsi"/>
          <w:color w:val="002060"/>
          <w:sz w:val="22"/>
          <w:szCs w:val="22"/>
          <w:u w:val="single"/>
          <w:lang w:val="es-ES"/>
        </w:rPr>
        <w:t>CONSIDERADAS</w:t>
      </w:r>
      <w:r w:rsidRPr="002572B2">
        <w:rPr>
          <w:rFonts w:asciiTheme="minorHAnsi" w:hAnsiTheme="minorHAnsi" w:cstheme="minorHAnsi"/>
          <w:color w:val="002060"/>
          <w:sz w:val="22"/>
          <w:szCs w:val="22"/>
          <w:u w:val="single"/>
          <w:lang w:val="es-ES"/>
        </w:rPr>
        <w:t xml:space="preserve">: </w:t>
      </w:r>
    </w:p>
    <w:p w14:paraId="11C7C5FE" w14:textId="77777777" w:rsidR="00031740" w:rsidRPr="002572B2" w:rsidRDefault="00031740" w:rsidP="00730B3D">
      <w:pPr>
        <w:pStyle w:val="Default"/>
        <w:jc w:val="both"/>
        <w:rPr>
          <w:rFonts w:asciiTheme="minorHAnsi" w:hAnsiTheme="minorHAnsi" w:cstheme="minorHAnsi"/>
          <w:color w:val="002060"/>
          <w:sz w:val="22"/>
          <w:szCs w:val="22"/>
          <w:u w:val="single"/>
          <w:lang w:val="es-ES"/>
        </w:rPr>
      </w:pPr>
    </w:p>
    <w:p w14:paraId="76551333" w14:textId="77777777" w:rsidR="00031740" w:rsidRPr="002572B2" w:rsidRDefault="00031740" w:rsidP="00031740">
      <w:pPr>
        <w:spacing w:after="0" w:line="240" w:lineRule="auto"/>
        <w:jc w:val="both"/>
        <w:rPr>
          <w:rFonts w:ascii="Arial" w:hAnsi="Arial" w:cs="Arial"/>
          <w:bCs/>
          <w:color w:val="002060"/>
          <w:lang w:val="es-ES"/>
        </w:rPr>
      </w:pPr>
      <w:r w:rsidRPr="002572B2">
        <w:rPr>
          <w:rFonts w:ascii="Arial" w:hAnsi="Arial" w:cs="Arial"/>
          <w:bCs/>
          <w:color w:val="002060"/>
          <w:lang w:val="es-ES"/>
        </w:rPr>
        <w:t>Con el objeto de facilitar la cicatrización y evitar posibles complicaciones, el Odontólogo le indicará dieta e higiene oral especial, reposo y medicamentos, pautas clínicas que deberá continuar en su domicilio según instrucciones.</w:t>
      </w:r>
    </w:p>
    <w:p w14:paraId="378B6335" w14:textId="77777777" w:rsidR="00031740" w:rsidRPr="002572B2" w:rsidRDefault="00031740" w:rsidP="00031740">
      <w:pPr>
        <w:spacing w:after="0" w:line="240" w:lineRule="auto"/>
        <w:jc w:val="both"/>
        <w:rPr>
          <w:rFonts w:ascii="Arial" w:hAnsi="Arial" w:cs="Arial"/>
          <w:bCs/>
          <w:color w:val="002060"/>
          <w:lang w:val="es-ES"/>
        </w:rPr>
      </w:pPr>
    </w:p>
    <w:p w14:paraId="64695269" w14:textId="1DD3A5DE" w:rsidR="00031740" w:rsidRPr="002572B2" w:rsidRDefault="00031740" w:rsidP="00031740">
      <w:pPr>
        <w:spacing w:line="240" w:lineRule="auto"/>
        <w:jc w:val="both"/>
        <w:rPr>
          <w:rFonts w:ascii="Arial" w:hAnsi="Arial" w:cs="Arial"/>
          <w:color w:val="002060"/>
          <w:lang w:val="es-ES"/>
        </w:rPr>
      </w:pPr>
      <w:r w:rsidRPr="002572B2">
        <w:rPr>
          <w:rFonts w:ascii="Arial" w:hAnsi="Arial" w:cs="Arial"/>
          <w:color w:val="002060"/>
          <w:lang w:val="es-ES"/>
        </w:rPr>
        <w:t>Existen además riesgos asociados a condiciones de cada persona tales como la edad avanzada, alergias a medicamentos, a los antibióticos, al látex de los guantes, defensas bajas,</w:t>
      </w:r>
      <w:r w:rsidR="00E95645" w:rsidRPr="002572B2">
        <w:rPr>
          <w:rFonts w:ascii="Arial" w:hAnsi="Arial" w:cs="Arial"/>
          <w:color w:val="002060"/>
          <w:lang w:val="es-ES"/>
        </w:rPr>
        <w:t xml:space="preserve"> embarazo</w:t>
      </w:r>
      <w:r w:rsidRPr="002572B2">
        <w:rPr>
          <w:rFonts w:ascii="Arial" w:hAnsi="Arial" w:cs="Arial"/>
          <w:color w:val="002060"/>
          <w:lang w:val="es-ES"/>
        </w:rPr>
        <w:t xml:space="preserve"> etc. También puede haber riesgo cuando la persona ha usado medicamentos antes de la cirugía, por alcoholismo, drogadicción, tabaquismo y otras enfermedades crónicas como diabetes e hipertensión, por lo que he informado al odontólogo de todos los antecedentes necesarios.</w:t>
      </w:r>
    </w:p>
    <w:p w14:paraId="1753500A" w14:textId="6EC82871" w:rsidR="00031740" w:rsidRPr="002572B2" w:rsidRDefault="00031740" w:rsidP="00E95645">
      <w:pPr>
        <w:spacing w:line="240" w:lineRule="auto"/>
        <w:jc w:val="both"/>
        <w:rPr>
          <w:rFonts w:ascii="Arial" w:hAnsi="Arial" w:cs="Arial"/>
          <w:color w:val="002060"/>
          <w:lang w:val="es-ES"/>
        </w:rPr>
      </w:pPr>
      <w:r w:rsidRPr="002572B2">
        <w:rPr>
          <w:rFonts w:ascii="Arial" w:hAnsi="Arial" w:cs="Arial"/>
          <w:color w:val="002060"/>
          <w:lang w:val="es-ES"/>
        </w:rPr>
        <w:t>En caso de que se presenten las anteriores complicaciones, las molestias y riesgos mencionados si bien no son deseados, son probables como en cualquier otro procedimiento y, en caso de ser necesario, ser</w:t>
      </w:r>
      <w:r w:rsidR="00E95645" w:rsidRPr="002572B2">
        <w:rPr>
          <w:rFonts w:ascii="Arial" w:hAnsi="Arial" w:cs="Arial"/>
          <w:color w:val="002060"/>
          <w:lang w:val="es-ES"/>
        </w:rPr>
        <w:t>á</w:t>
      </w:r>
      <w:r w:rsidRPr="002572B2">
        <w:rPr>
          <w:rFonts w:ascii="Arial" w:hAnsi="Arial" w:cs="Arial"/>
          <w:color w:val="002060"/>
          <w:lang w:val="es-ES"/>
        </w:rPr>
        <w:t xml:space="preserve"> derivado a</w:t>
      </w:r>
      <w:r w:rsidR="00E95645" w:rsidRPr="002572B2">
        <w:rPr>
          <w:rFonts w:ascii="Arial" w:hAnsi="Arial" w:cs="Arial"/>
          <w:color w:val="002060"/>
          <w:lang w:val="es-ES"/>
        </w:rPr>
        <w:t xml:space="preserve">l servicio que corresponda (Servicio de urgencia, </w:t>
      </w:r>
      <w:r w:rsidR="00D810BD" w:rsidRPr="002572B2">
        <w:rPr>
          <w:rFonts w:ascii="Arial" w:hAnsi="Arial" w:cs="Arial"/>
          <w:color w:val="002060"/>
          <w:lang w:val="es-ES"/>
        </w:rPr>
        <w:t>hospitalización</w:t>
      </w:r>
      <w:r w:rsidR="00E95645" w:rsidRPr="002572B2">
        <w:rPr>
          <w:rFonts w:ascii="Arial" w:hAnsi="Arial" w:cs="Arial"/>
          <w:color w:val="002060"/>
          <w:lang w:val="es-ES"/>
        </w:rPr>
        <w:t xml:space="preserve"> medico </w:t>
      </w:r>
      <w:r w:rsidR="00D810BD" w:rsidRPr="002572B2">
        <w:rPr>
          <w:rFonts w:ascii="Arial" w:hAnsi="Arial" w:cs="Arial"/>
          <w:color w:val="002060"/>
          <w:lang w:val="es-ES"/>
        </w:rPr>
        <w:t>quirúrgica</w:t>
      </w:r>
      <w:r w:rsidR="00E95645" w:rsidRPr="002572B2">
        <w:rPr>
          <w:rFonts w:ascii="Arial" w:hAnsi="Arial" w:cs="Arial"/>
          <w:color w:val="002060"/>
          <w:lang w:val="es-ES"/>
        </w:rPr>
        <w:t xml:space="preserve">, unidad de tratamiento </w:t>
      </w:r>
      <w:r w:rsidR="00D810BD" w:rsidRPr="002572B2">
        <w:rPr>
          <w:rFonts w:ascii="Arial" w:hAnsi="Arial" w:cs="Arial"/>
          <w:color w:val="002060"/>
          <w:lang w:val="es-ES"/>
        </w:rPr>
        <w:t>intermedio</w:t>
      </w:r>
      <w:r w:rsidR="00E95645" w:rsidRPr="002572B2">
        <w:rPr>
          <w:rFonts w:ascii="Arial" w:hAnsi="Arial" w:cs="Arial"/>
          <w:color w:val="002060"/>
          <w:lang w:val="es-ES"/>
        </w:rPr>
        <w:t xml:space="preserve"> o unidad de tratamiento intensivo)</w:t>
      </w:r>
    </w:p>
    <w:p w14:paraId="776589CE" w14:textId="2A8022A6" w:rsidR="00031740" w:rsidRPr="002572B2" w:rsidRDefault="00031740" w:rsidP="00031740">
      <w:pPr>
        <w:spacing w:line="240" w:lineRule="auto"/>
        <w:jc w:val="both"/>
        <w:rPr>
          <w:rFonts w:ascii="Arial" w:hAnsi="Arial" w:cs="Arial"/>
          <w:bCs/>
          <w:color w:val="002060"/>
          <w:lang w:val="es-ES"/>
        </w:rPr>
      </w:pPr>
      <w:r w:rsidRPr="002572B2">
        <w:rPr>
          <w:rFonts w:ascii="Arial" w:hAnsi="Arial" w:cs="Arial"/>
          <w:bCs/>
          <w:color w:val="002060"/>
          <w:lang w:val="es-ES"/>
        </w:rPr>
        <w:t xml:space="preserve">Es </w:t>
      </w:r>
      <w:r w:rsidR="002572B2" w:rsidRPr="002572B2">
        <w:rPr>
          <w:rFonts w:ascii="Arial" w:hAnsi="Arial" w:cs="Arial"/>
          <w:bCs/>
          <w:color w:val="002060"/>
          <w:lang w:val="es-ES"/>
        </w:rPr>
        <w:t>preciso concurrir</w:t>
      </w:r>
      <w:r w:rsidRPr="002572B2">
        <w:rPr>
          <w:rFonts w:ascii="Arial" w:hAnsi="Arial" w:cs="Arial"/>
          <w:bCs/>
          <w:color w:val="002060"/>
          <w:lang w:val="es-ES"/>
        </w:rPr>
        <w:t xml:space="preserve"> a las citaciones de control que el </w:t>
      </w:r>
      <w:r w:rsidR="002572B2" w:rsidRPr="002572B2">
        <w:rPr>
          <w:rFonts w:ascii="Arial" w:hAnsi="Arial" w:cs="Arial"/>
          <w:bCs/>
          <w:color w:val="002060"/>
          <w:lang w:val="es-ES"/>
        </w:rPr>
        <w:t>Odontólogo indique</w:t>
      </w:r>
      <w:r w:rsidRPr="002572B2">
        <w:rPr>
          <w:rFonts w:ascii="Arial" w:hAnsi="Arial" w:cs="Arial"/>
          <w:bCs/>
          <w:color w:val="002060"/>
          <w:lang w:val="es-ES"/>
        </w:rPr>
        <w:t xml:space="preserve">, </w:t>
      </w:r>
      <w:r w:rsidR="00E95645" w:rsidRPr="002572B2">
        <w:rPr>
          <w:rFonts w:ascii="Arial" w:hAnsi="Arial" w:cs="Arial"/>
          <w:bCs/>
          <w:color w:val="002060"/>
          <w:lang w:val="es-ES"/>
        </w:rPr>
        <w:t xml:space="preserve">con el objetivo de </w:t>
      </w:r>
      <w:r w:rsidRPr="002572B2">
        <w:rPr>
          <w:rFonts w:ascii="Arial" w:hAnsi="Arial" w:cs="Arial"/>
          <w:bCs/>
          <w:color w:val="002060"/>
          <w:lang w:val="es-ES"/>
        </w:rPr>
        <w:t xml:space="preserve">realizar el retiro de la sutura y/o cautelar la correcta evolución clínica. </w:t>
      </w:r>
    </w:p>
    <w:p w14:paraId="3508907C" w14:textId="56D28985" w:rsidR="00453755" w:rsidRPr="002572B2" w:rsidRDefault="00031740" w:rsidP="00031740">
      <w:pPr>
        <w:autoSpaceDE w:val="0"/>
        <w:autoSpaceDN w:val="0"/>
        <w:adjustRightInd w:val="0"/>
        <w:spacing w:line="240" w:lineRule="auto"/>
        <w:jc w:val="both"/>
        <w:rPr>
          <w:rFonts w:ascii="Arial" w:hAnsi="Arial" w:cs="Arial"/>
          <w:bCs/>
          <w:color w:val="002060"/>
          <w:lang w:val="es-ES"/>
        </w:rPr>
      </w:pPr>
      <w:r w:rsidRPr="002572B2">
        <w:rPr>
          <w:rFonts w:ascii="Arial" w:hAnsi="Arial" w:cs="Arial"/>
          <w:bCs/>
          <w:color w:val="002060"/>
          <w:lang w:val="es-ES"/>
        </w:rPr>
        <w:t xml:space="preserve">Una vez realizado el procedimiento, ante la presencia de  molestias o síntomas anormales, se debe consultar </w:t>
      </w:r>
      <w:r w:rsidR="00D810BD" w:rsidRPr="002572B2">
        <w:rPr>
          <w:rFonts w:ascii="Arial" w:hAnsi="Arial" w:cs="Arial"/>
          <w:bCs/>
          <w:color w:val="002060"/>
          <w:lang w:val="es-ES"/>
        </w:rPr>
        <w:t>inmediatamente</w:t>
      </w:r>
      <w:r w:rsidR="00E95645" w:rsidRPr="002572B2">
        <w:rPr>
          <w:rFonts w:ascii="Arial" w:hAnsi="Arial" w:cs="Arial"/>
          <w:bCs/>
          <w:color w:val="002060"/>
          <w:lang w:val="es-ES"/>
        </w:rPr>
        <w:t xml:space="preserve"> a su tratante.</w:t>
      </w:r>
      <w:r w:rsidRPr="002572B2">
        <w:rPr>
          <w:rFonts w:ascii="Arial" w:hAnsi="Arial" w:cs="Arial"/>
          <w:bCs/>
          <w:color w:val="002060"/>
          <w:lang w:val="es-ES"/>
        </w:rPr>
        <w:t xml:space="preserve"> </w:t>
      </w:r>
    </w:p>
    <w:p w14:paraId="5F658F61" w14:textId="675B6EE7" w:rsidR="007910F2" w:rsidRPr="002572B2" w:rsidRDefault="007910F2" w:rsidP="00744050">
      <w:pPr>
        <w:autoSpaceDE w:val="0"/>
        <w:autoSpaceDN w:val="0"/>
        <w:adjustRightInd w:val="0"/>
        <w:spacing w:after="0" w:line="240" w:lineRule="auto"/>
        <w:rPr>
          <w:rFonts w:eastAsiaTheme="minorEastAsia" w:cstheme="minorHAnsi"/>
          <w:color w:val="002060"/>
          <w:lang w:eastAsia="es-CL"/>
        </w:rPr>
      </w:pPr>
    </w:p>
    <w:p w14:paraId="39BA8A3B" w14:textId="77777777" w:rsidR="002572B2" w:rsidRPr="002572B2" w:rsidRDefault="002572B2" w:rsidP="00744050">
      <w:pPr>
        <w:autoSpaceDE w:val="0"/>
        <w:autoSpaceDN w:val="0"/>
        <w:adjustRightInd w:val="0"/>
        <w:spacing w:after="0" w:line="240" w:lineRule="auto"/>
        <w:rPr>
          <w:rFonts w:eastAsiaTheme="minorEastAsia" w:cstheme="minorHAnsi"/>
          <w:color w:val="002060"/>
          <w:lang w:eastAsia="es-CL"/>
        </w:rPr>
      </w:pPr>
    </w:p>
    <w:p w14:paraId="63B0A84C" w14:textId="77777777" w:rsidR="002572B2" w:rsidRPr="002572B2" w:rsidRDefault="002572B2" w:rsidP="00EC79F3">
      <w:pPr>
        <w:autoSpaceDE w:val="0"/>
        <w:autoSpaceDN w:val="0"/>
        <w:adjustRightInd w:val="0"/>
        <w:spacing w:after="0" w:line="240" w:lineRule="auto"/>
        <w:rPr>
          <w:rFonts w:eastAsiaTheme="minorEastAsia" w:cstheme="minorHAnsi"/>
          <w:bCs/>
          <w:color w:val="002060"/>
          <w:u w:val="single"/>
          <w:lang w:eastAsia="es-CL"/>
        </w:rPr>
      </w:pPr>
    </w:p>
    <w:p w14:paraId="1BFC2E03" w14:textId="10BDFD72" w:rsidR="00EC79F3" w:rsidRPr="002572B2" w:rsidRDefault="00EC79F3" w:rsidP="00EC79F3">
      <w:pPr>
        <w:autoSpaceDE w:val="0"/>
        <w:autoSpaceDN w:val="0"/>
        <w:adjustRightInd w:val="0"/>
        <w:spacing w:after="0" w:line="240" w:lineRule="auto"/>
        <w:rPr>
          <w:rFonts w:eastAsiaTheme="minorEastAsia" w:cstheme="minorHAnsi"/>
          <w:color w:val="002060"/>
          <w:u w:val="single"/>
          <w:lang w:eastAsia="es-CL"/>
        </w:rPr>
      </w:pPr>
      <w:r w:rsidRPr="002572B2">
        <w:rPr>
          <w:rFonts w:eastAsiaTheme="minorEastAsia" w:cstheme="minorHAnsi"/>
          <w:bCs/>
          <w:color w:val="002060"/>
          <w:u w:val="single"/>
          <w:lang w:eastAsia="es-CL"/>
        </w:rPr>
        <w:t>OTROS MOTIVOS PARA LOS QUE LE PEDIMOS SU CONSENTIMIENTO</w:t>
      </w:r>
    </w:p>
    <w:p w14:paraId="347DDD9E" w14:textId="77777777" w:rsidR="00EC79F3" w:rsidRPr="002572B2" w:rsidRDefault="00EC79F3" w:rsidP="00EC79F3">
      <w:pPr>
        <w:autoSpaceDE w:val="0"/>
        <w:autoSpaceDN w:val="0"/>
        <w:adjustRightInd w:val="0"/>
        <w:spacing w:after="0" w:line="240" w:lineRule="auto"/>
        <w:jc w:val="both"/>
        <w:rPr>
          <w:rFonts w:eastAsiaTheme="minorEastAsia" w:cstheme="minorHAnsi"/>
          <w:color w:val="002060"/>
          <w:lang w:eastAsia="es-CL"/>
        </w:rPr>
      </w:pPr>
      <w:r w:rsidRPr="002572B2">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4574D05C" w14:textId="7CF24BF5" w:rsidR="00730B3D" w:rsidRPr="002572B2" w:rsidRDefault="00EC79F3" w:rsidP="00E95645">
      <w:pPr>
        <w:autoSpaceDE w:val="0"/>
        <w:autoSpaceDN w:val="0"/>
        <w:adjustRightInd w:val="0"/>
        <w:spacing w:after="0" w:line="240" w:lineRule="auto"/>
        <w:jc w:val="both"/>
        <w:rPr>
          <w:rFonts w:eastAsiaTheme="minorEastAsia" w:cstheme="minorHAnsi"/>
          <w:color w:val="002060"/>
          <w:highlight w:val="yellow"/>
          <w:lang w:eastAsia="es-CL"/>
        </w:rPr>
      </w:pPr>
      <w:r w:rsidRPr="002572B2">
        <w:rPr>
          <w:rFonts w:eastAsiaTheme="minorEastAsia" w:cstheme="minorHAnsi"/>
          <w:color w:val="002060"/>
          <w:lang w:eastAsia="es-CL"/>
        </w:rPr>
        <w:t xml:space="preserve">- Se podrían tomar muestra </w:t>
      </w:r>
      <w:r w:rsidR="003B2907" w:rsidRPr="002572B2">
        <w:rPr>
          <w:rFonts w:eastAsiaTheme="minorEastAsia" w:cstheme="minorHAnsi"/>
          <w:color w:val="002060"/>
          <w:lang w:eastAsia="es-CL"/>
        </w:rPr>
        <w:t xml:space="preserve">cultivos, </w:t>
      </w:r>
      <w:r w:rsidRPr="002572B2">
        <w:rPr>
          <w:rFonts w:eastAsiaTheme="minorEastAsia" w:cstheme="minorHAnsi"/>
          <w:color w:val="002060"/>
          <w:lang w:eastAsia="es-CL"/>
        </w:rPr>
        <w:t xml:space="preserve">biopsia y otras necesarias que podrían requerirse para estudiar su caso, las que deben ser procesadas por nuestros laboratorios </w:t>
      </w:r>
      <w:r w:rsidR="003B2907" w:rsidRPr="002572B2">
        <w:rPr>
          <w:rFonts w:eastAsiaTheme="minorEastAsia" w:cstheme="minorHAnsi"/>
          <w:color w:val="002060"/>
          <w:lang w:eastAsia="es-CL"/>
        </w:rPr>
        <w:t>o estudio de</w:t>
      </w:r>
      <w:r w:rsidRPr="002572B2">
        <w:rPr>
          <w:rFonts w:eastAsiaTheme="minorEastAsia" w:cstheme="minorHAnsi"/>
          <w:color w:val="002060"/>
          <w:lang w:eastAsia="es-CL"/>
        </w:rPr>
        <w:t xml:space="preserve"> anatomía patológica en convenio. </w:t>
      </w:r>
      <w:bookmarkStart w:id="0" w:name="_Hlk36047975"/>
    </w:p>
    <w:p w14:paraId="2D6A31EA" w14:textId="77777777" w:rsidR="00730B3D" w:rsidRPr="002572B2" w:rsidRDefault="00730B3D" w:rsidP="00730B3D">
      <w:pPr>
        <w:rPr>
          <w:color w:val="002060"/>
        </w:rPr>
      </w:pPr>
    </w:p>
    <w:p w14:paraId="5E09A557" w14:textId="77777777" w:rsidR="005112AE" w:rsidRPr="002572B2" w:rsidRDefault="00605BA5" w:rsidP="00605BA5">
      <w:pPr>
        <w:pStyle w:val="Ttulo"/>
        <w:rPr>
          <w:rFonts w:asciiTheme="minorHAnsi" w:hAnsiTheme="minorHAnsi" w:cstheme="minorHAnsi"/>
          <w:b/>
          <w:color w:val="002060"/>
          <w:sz w:val="22"/>
          <w:szCs w:val="22"/>
        </w:rPr>
      </w:pPr>
      <w:r w:rsidRPr="002572B2">
        <w:rPr>
          <w:rFonts w:asciiTheme="minorHAnsi" w:hAnsiTheme="minorHAnsi" w:cstheme="minorHAnsi"/>
          <w:b/>
          <w:color w:val="002060"/>
          <w:sz w:val="22"/>
          <w:szCs w:val="22"/>
        </w:rPr>
        <w:t xml:space="preserve">II.- </w:t>
      </w:r>
      <w:r w:rsidR="005112AE" w:rsidRPr="002572B2">
        <w:rPr>
          <w:rFonts w:asciiTheme="minorHAnsi" w:hAnsiTheme="minorHAnsi" w:cstheme="minorHAnsi"/>
          <w:b/>
          <w:color w:val="002060"/>
          <w:sz w:val="22"/>
          <w:szCs w:val="22"/>
        </w:rPr>
        <w:t xml:space="preserve">CONSENTIMIENTO INFORMADO </w:t>
      </w:r>
    </w:p>
    <w:p w14:paraId="3318D173" w14:textId="77777777" w:rsidR="009017DA" w:rsidRPr="002572B2" w:rsidRDefault="009017DA" w:rsidP="009017DA">
      <w:pPr>
        <w:pStyle w:val="Default"/>
        <w:jc w:val="both"/>
        <w:rPr>
          <w:rFonts w:asciiTheme="minorHAnsi" w:hAnsiTheme="minorHAnsi" w:cstheme="minorHAnsi"/>
          <w:color w:val="002060"/>
          <w:sz w:val="22"/>
          <w:szCs w:val="22"/>
        </w:rPr>
      </w:pPr>
      <w:r w:rsidRPr="002572B2">
        <w:rPr>
          <w:rFonts w:asciiTheme="minorHAnsi" w:hAnsiTheme="minorHAnsi" w:cstheme="minorHAnsi"/>
          <w:color w:val="002060"/>
          <w:sz w:val="22"/>
          <w:szCs w:val="22"/>
        </w:rPr>
        <w:t>En el caso de INCAPACIDAD DEL/DE LA PACIENTE será necesario el consentimiento del/de la representante legal.</w:t>
      </w:r>
    </w:p>
    <w:p w14:paraId="5A27F042" w14:textId="77777777" w:rsidR="009017DA" w:rsidRPr="002572B2" w:rsidRDefault="009017DA" w:rsidP="009017DA">
      <w:pPr>
        <w:jc w:val="both"/>
        <w:rPr>
          <w:rFonts w:cstheme="minorHAnsi"/>
          <w:color w:val="002060"/>
        </w:rPr>
      </w:pPr>
      <w:r w:rsidRPr="002572B2">
        <w:rPr>
          <w:rFonts w:cstheme="minorHAnsi"/>
          <w:color w:val="002060"/>
        </w:rPr>
        <w:t>En el caso del MENOR DE EDAD, el consentimiento lo darán sus representantes legales, aunque el menor siempre será informado de acuerdo a su grado de entendimiento.</w:t>
      </w:r>
    </w:p>
    <w:p w14:paraId="4938F8C1" w14:textId="77777777" w:rsidR="00BE1F77" w:rsidRPr="002572B2" w:rsidRDefault="00BE1F77" w:rsidP="00BE1F77">
      <w:pPr>
        <w:spacing w:after="0"/>
        <w:jc w:val="both"/>
        <w:rPr>
          <w:rFonts w:ascii="Calibri" w:eastAsia="Times New Roman" w:hAnsi="Calibri" w:cs="Calibri"/>
          <w:color w:val="002060"/>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2572B2" w14:paraId="6EDDE649" w14:textId="77777777" w:rsidTr="009017DA">
        <w:tc>
          <w:tcPr>
            <w:tcW w:w="9054" w:type="dxa"/>
            <w:shd w:val="clear" w:color="auto" w:fill="auto"/>
          </w:tcPr>
          <w:p w14:paraId="29ABE9B8" w14:textId="77777777" w:rsidR="00BE1F77" w:rsidRPr="002572B2" w:rsidRDefault="00BE1F77" w:rsidP="00BE1F77">
            <w:pPr>
              <w:spacing w:after="0"/>
              <w:rPr>
                <w:rFonts w:ascii="Calibri" w:eastAsia="Times New Roman" w:hAnsi="Calibri" w:cs="Calibri"/>
                <w:b/>
                <w:color w:val="002060"/>
                <w:sz w:val="20"/>
                <w:szCs w:val="20"/>
                <w:lang w:val="es-ES" w:eastAsia="es-ES"/>
              </w:rPr>
            </w:pPr>
            <w:r w:rsidRPr="002572B2">
              <w:rPr>
                <w:rFonts w:ascii="Calibri" w:eastAsia="Times New Roman" w:hAnsi="Calibri" w:cs="Calibri"/>
                <w:b/>
                <w:color w:val="002060"/>
                <w:sz w:val="20"/>
                <w:szCs w:val="20"/>
                <w:lang w:val="es-ES" w:eastAsia="es-ES"/>
              </w:rPr>
              <w:t>En caso de menores de edad o pacientes sin capacidad de otorgar consentimiento</w:t>
            </w:r>
          </w:p>
          <w:p w14:paraId="4331F702" w14:textId="77777777" w:rsidR="00BE1F77" w:rsidRPr="002572B2" w:rsidRDefault="00BE1F77" w:rsidP="00BE1F77">
            <w:pPr>
              <w:spacing w:after="0"/>
              <w:rPr>
                <w:rFonts w:ascii="Calibri" w:eastAsia="Times New Roman" w:hAnsi="Calibri" w:cs="Calibri"/>
                <w:color w:val="002060"/>
                <w:sz w:val="20"/>
                <w:szCs w:val="20"/>
                <w:lang w:val="es-ES" w:eastAsia="es-ES"/>
              </w:rPr>
            </w:pPr>
            <w:r w:rsidRPr="002572B2">
              <w:rPr>
                <w:rFonts w:ascii="Calibri" w:eastAsia="Times New Roman" w:hAnsi="Calibri" w:cs="Calibri"/>
                <w:color w:val="002060"/>
                <w:sz w:val="20"/>
                <w:szCs w:val="20"/>
                <w:lang w:val="es-ES" w:eastAsia="es-ES"/>
              </w:rPr>
              <w:t>Representante legal: ________________________________                                 Rut: ______________________</w:t>
            </w:r>
          </w:p>
        </w:tc>
      </w:tr>
    </w:tbl>
    <w:p w14:paraId="51D86133" w14:textId="77777777" w:rsidR="00BE1F77" w:rsidRPr="002572B2" w:rsidRDefault="00BE1F77" w:rsidP="00BE1F77">
      <w:pPr>
        <w:spacing w:after="0"/>
        <w:rPr>
          <w:rFonts w:ascii="Calibri" w:eastAsia="Times New Roman" w:hAnsi="Calibri" w:cs="Calibri"/>
          <w:color w:val="002060"/>
          <w:sz w:val="20"/>
          <w:szCs w:val="20"/>
          <w:lang w:val="es-ES" w:eastAsia="es-ES"/>
        </w:rPr>
      </w:pPr>
    </w:p>
    <w:p w14:paraId="7515C3E8" w14:textId="77777777" w:rsidR="00BE1F77" w:rsidRPr="002572B2" w:rsidRDefault="00BE1F77" w:rsidP="00BE1F77">
      <w:pPr>
        <w:spacing w:after="0"/>
        <w:rPr>
          <w:rFonts w:ascii="Calibri" w:eastAsia="Times New Roman" w:hAnsi="Calibri" w:cs="Calibri"/>
          <w:color w:val="002060"/>
          <w:sz w:val="20"/>
          <w:szCs w:val="20"/>
          <w:lang w:val="es-ES" w:eastAsia="es-ES"/>
        </w:rPr>
      </w:pPr>
    </w:p>
    <w:p w14:paraId="5F098813" w14:textId="77777777" w:rsidR="00BE1F77" w:rsidRPr="002572B2" w:rsidRDefault="00BE1F77" w:rsidP="00BE1F77">
      <w:pPr>
        <w:spacing w:after="0"/>
        <w:rPr>
          <w:rFonts w:ascii="Calibri" w:eastAsia="Times New Roman" w:hAnsi="Calibri" w:cs="Calibri"/>
          <w:color w:val="002060"/>
          <w:sz w:val="20"/>
          <w:szCs w:val="20"/>
          <w:lang w:val="es-ES" w:eastAsia="es-ES"/>
        </w:rPr>
      </w:pPr>
      <w:r w:rsidRPr="002572B2">
        <w:rPr>
          <w:rFonts w:ascii="Calibri" w:eastAsia="Times New Roman" w:hAnsi="Calibri" w:cs="Calibri"/>
          <w:color w:val="002060"/>
          <w:sz w:val="20"/>
          <w:szCs w:val="20"/>
          <w:lang w:val="es-ES" w:eastAsia="es-ES"/>
        </w:rPr>
        <w:t>_________________________________                                                     _____________________________</w:t>
      </w:r>
    </w:p>
    <w:p w14:paraId="0BB63738" w14:textId="77777777" w:rsidR="00BE1F77" w:rsidRPr="002572B2" w:rsidRDefault="00BE1F77" w:rsidP="00BE1F77">
      <w:pPr>
        <w:spacing w:after="0"/>
        <w:rPr>
          <w:rFonts w:ascii="Calibri" w:eastAsia="Times New Roman" w:hAnsi="Calibri" w:cs="Calibri"/>
          <w:color w:val="002060"/>
          <w:sz w:val="20"/>
          <w:szCs w:val="20"/>
          <w:lang w:val="es-ES" w:eastAsia="es-ES"/>
        </w:rPr>
      </w:pPr>
      <w:r w:rsidRPr="002572B2">
        <w:rPr>
          <w:rFonts w:ascii="Calibri" w:eastAsia="Times New Roman" w:hAnsi="Calibri" w:cs="Calibri"/>
          <w:color w:val="002060"/>
          <w:sz w:val="20"/>
          <w:szCs w:val="20"/>
          <w:lang w:val="es-ES" w:eastAsia="es-ES"/>
        </w:rPr>
        <w:t xml:space="preserve">Firma paciente o representante legal                                                                              Firma del Médico                                 </w:t>
      </w:r>
    </w:p>
    <w:p w14:paraId="68710B8D" w14:textId="77777777" w:rsidR="00BE1F77" w:rsidRPr="002572B2" w:rsidRDefault="00BE1F77" w:rsidP="00BE1F77">
      <w:pPr>
        <w:spacing w:after="0"/>
        <w:rPr>
          <w:rFonts w:ascii="Calibri" w:eastAsia="Times New Roman" w:hAnsi="Calibri" w:cs="Calibri"/>
          <w:b/>
          <w:color w:val="002060"/>
          <w:sz w:val="20"/>
          <w:szCs w:val="20"/>
          <w:lang w:val="es-ES" w:eastAsia="es-ES"/>
        </w:rPr>
      </w:pPr>
    </w:p>
    <w:p w14:paraId="53D50081" w14:textId="77777777" w:rsidR="00BE1F77" w:rsidRPr="002572B2" w:rsidRDefault="00BE1F77" w:rsidP="00BE1F77">
      <w:pPr>
        <w:spacing w:after="0"/>
        <w:rPr>
          <w:rFonts w:ascii="Calibri" w:eastAsia="Times New Roman" w:hAnsi="Calibri" w:cs="Calibri"/>
          <w:b/>
          <w:color w:val="002060"/>
          <w:sz w:val="20"/>
          <w:szCs w:val="20"/>
          <w:lang w:val="es-ES" w:eastAsia="es-ES"/>
        </w:rPr>
      </w:pPr>
      <w:r w:rsidRPr="002572B2">
        <w:rPr>
          <w:rFonts w:ascii="Calibri" w:eastAsia="Times New Roman" w:hAnsi="Calibri" w:cs="Calibri"/>
          <w:b/>
          <w:color w:val="002060"/>
          <w:sz w:val="20"/>
          <w:szCs w:val="20"/>
          <w:lang w:val="es-ES" w:eastAsia="es-ES"/>
        </w:rPr>
        <w:t>========================================================================================</w:t>
      </w:r>
    </w:p>
    <w:p w14:paraId="2D813E5D" w14:textId="77777777" w:rsidR="000F3A49" w:rsidRPr="002572B2" w:rsidRDefault="000F3A49" w:rsidP="000F3A49">
      <w:pPr>
        <w:pStyle w:val="Default"/>
        <w:jc w:val="both"/>
        <w:rPr>
          <w:rFonts w:asciiTheme="minorHAnsi" w:hAnsiTheme="minorHAnsi" w:cstheme="minorHAnsi"/>
          <w:bCs/>
          <w:color w:val="002060"/>
          <w:sz w:val="22"/>
          <w:szCs w:val="22"/>
        </w:rPr>
      </w:pPr>
      <w:r w:rsidRPr="002572B2">
        <w:rPr>
          <w:rFonts w:ascii="Calibri" w:eastAsia="Times New Roman" w:hAnsi="Calibri" w:cs="Calibri"/>
          <w:bCs/>
          <w:color w:val="002060"/>
          <w:sz w:val="22"/>
          <w:szCs w:val="22"/>
          <w:lang w:val="es-ES" w:eastAsia="es-ES"/>
        </w:rPr>
        <w:t xml:space="preserve">No autorizo o revoco la autorización para la realización de esta intervención. Asumo las consecuencias que de ello pueda derivarse para la salud o la vida, </w:t>
      </w:r>
      <w:r w:rsidRPr="002572B2">
        <w:rPr>
          <w:rFonts w:asciiTheme="minorHAnsi" w:hAnsiTheme="minorHAnsi" w:cstheme="minorHAnsi"/>
          <w:bCs/>
          <w:color w:val="002060"/>
          <w:sz w:val="22"/>
          <w:szCs w:val="22"/>
        </w:rPr>
        <w:t>de forma libre y consciente.</w:t>
      </w:r>
    </w:p>
    <w:p w14:paraId="52424608" w14:textId="77777777" w:rsidR="000F3A49" w:rsidRPr="002572B2" w:rsidRDefault="000F3A49" w:rsidP="00BE1F77">
      <w:pPr>
        <w:spacing w:after="0"/>
        <w:rPr>
          <w:rFonts w:ascii="Calibri" w:eastAsia="Times New Roman" w:hAnsi="Calibri" w:cs="Calibri"/>
          <w:b/>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2572B2" w14:paraId="6A150117" w14:textId="77777777" w:rsidTr="00D0762E">
        <w:tc>
          <w:tcPr>
            <w:tcW w:w="9957" w:type="dxa"/>
            <w:shd w:val="clear" w:color="auto" w:fill="auto"/>
          </w:tcPr>
          <w:p w14:paraId="53858F5A" w14:textId="77777777" w:rsidR="00BE1F77" w:rsidRPr="002572B2" w:rsidRDefault="00BE1F77" w:rsidP="00BE1F77">
            <w:pPr>
              <w:spacing w:after="0"/>
              <w:rPr>
                <w:rFonts w:ascii="Calibri" w:eastAsia="Times New Roman" w:hAnsi="Calibri" w:cs="Calibri"/>
                <w:b/>
                <w:color w:val="002060"/>
                <w:sz w:val="20"/>
                <w:szCs w:val="20"/>
                <w:lang w:val="es-ES" w:eastAsia="es-ES"/>
              </w:rPr>
            </w:pPr>
            <w:r w:rsidRPr="002572B2">
              <w:rPr>
                <w:rFonts w:ascii="Calibri" w:eastAsia="Times New Roman" w:hAnsi="Calibri" w:cs="Calibri"/>
                <w:b/>
                <w:color w:val="002060"/>
                <w:sz w:val="20"/>
                <w:szCs w:val="20"/>
                <w:lang w:val="es-ES" w:eastAsia="es-ES"/>
              </w:rPr>
              <w:t xml:space="preserve">En caso de DENEGACION O REVOCACION </w:t>
            </w:r>
          </w:p>
          <w:p w14:paraId="45D93F7E" w14:textId="77777777" w:rsidR="00BE1F77" w:rsidRPr="002572B2" w:rsidRDefault="00BE1F77" w:rsidP="00BE1F77">
            <w:pPr>
              <w:spacing w:after="0"/>
              <w:rPr>
                <w:rFonts w:ascii="Calibri" w:eastAsia="Times New Roman" w:hAnsi="Calibri" w:cs="Calibri"/>
                <w:b/>
                <w:color w:val="002060"/>
                <w:sz w:val="20"/>
                <w:szCs w:val="20"/>
                <w:lang w:val="es-ES" w:eastAsia="es-ES"/>
              </w:rPr>
            </w:pPr>
            <w:r w:rsidRPr="002572B2">
              <w:rPr>
                <w:rFonts w:ascii="Calibri" w:eastAsia="Times New Roman" w:hAnsi="Calibri" w:cs="Calibri"/>
                <w:b/>
                <w:color w:val="002060"/>
                <w:sz w:val="20"/>
                <w:szCs w:val="20"/>
                <w:lang w:val="es-ES" w:eastAsia="es-ES"/>
              </w:rPr>
              <w:t>________________________                                                                          _____________________________</w:t>
            </w:r>
          </w:p>
          <w:p w14:paraId="3A65AFC6" w14:textId="77777777" w:rsidR="00BE1F77" w:rsidRPr="002572B2" w:rsidRDefault="00BE1F77" w:rsidP="00BE1F77">
            <w:pPr>
              <w:spacing w:after="0"/>
              <w:rPr>
                <w:rFonts w:ascii="Calibri" w:eastAsia="Times New Roman" w:hAnsi="Calibri" w:cs="Calibri"/>
                <w:color w:val="002060"/>
                <w:sz w:val="20"/>
                <w:szCs w:val="20"/>
                <w:lang w:val="es-ES" w:eastAsia="es-ES"/>
              </w:rPr>
            </w:pPr>
            <w:r w:rsidRPr="002572B2">
              <w:rPr>
                <w:rFonts w:ascii="Calibri" w:eastAsia="Times New Roman" w:hAnsi="Calibri" w:cs="Calibri"/>
                <w:color w:val="002060"/>
                <w:sz w:val="20"/>
                <w:szCs w:val="20"/>
                <w:lang w:val="es-ES" w:eastAsia="es-ES"/>
              </w:rPr>
              <w:t xml:space="preserve">               Firma Paciente                                                                                                     </w:t>
            </w:r>
            <w:r w:rsidR="008748D3" w:rsidRPr="002572B2">
              <w:rPr>
                <w:rFonts w:ascii="Calibri" w:eastAsia="Times New Roman" w:hAnsi="Calibri" w:cs="Calibri"/>
                <w:color w:val="002060"/>
                <w:sz w:val="20"/>
                <w:szCs w:val="20"/>
                <w:lang w:val="es-ES" w:eastAsia="es-ES"/>
              </w:rPr>
              <w:t>Firma Médico</w:t>
            </w:r>
            <w:r w:rsidRPr="002572B2">
              <w:rPr>
                <w:rFonts w:ascii="Calibri" w:eastAsia="Times New Roman" w:hAnsi="Calibri" w:cs="Calibri"/>
                <w:color w:val="002060"/>
                <w:sz w:val="20"/>
                <w:szCs w:val="20"/>
                <w:lang w:val="es-ES" w:eastAsia="es-ES"/>
              </w:rPr>
              <w:t xml:space="preserve"> </w:t>
            </w:r>
          </w:p>
        </w:tc>
      </w:tr>
    </w:tbl>
    <w:p w14:paraId="42D7B81B" w14:textId="77777777" w:rsidR="00BE1F77" w:rsidRPr="002572B2" w:rsidRDefault="00BE1F77" w:rsidP="00BE1F77">
      <w:pPr>
        <w:jc w:val="both"/>
        <w:rPr>
          <w:color w:val="002060"/>
          <w:sz w:val="20"/>
          <w:szCs w:val="20"/>
        </w:rPr>
      </w:pPr>
    </w:p>
    <w:bookmarkEnd w:id="0"/>
    <w:bookmarkEnd w:id="1"/>
    <w:p w14:paraId="68BEBB19" w14:textId="77777777" w:rsidR="005112AE" w:rsidRPr="002572B2" w:rsidRDefault="005112AE" w:rsidP="004B6260">
      <w:pPr>
        <w:pStyle w:val="Default"/>
        <w:jc w:val="both"/>
        <w:rPr>
          <w:rFonts w:cstheme="minorHAnsi"/>
          <w:color w:val="002060"/>
        </w:rPr>
      </w:pPr>
    </w:p>
    <w:sectPr w:rsidR="005112AE" w:rsidRPr="002572B2"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10556" w14:textId="77777777" w:rsidR="00F61C2A" w:rsidRDefault="00F61C2A" w:rsidP="004676A3">
      <w:pPr>
        <w:spacing w:after="0" w:line="240" w:lineRule="auto"/>
      </w:pPr>
      <w:r>
        <w:separator/>
      </w:r>
    </w:p>
  </w:endnote>
  <w:endnote w:type="continuationSeparator" w:id="0">
    <w:p w14:paraId="77363F97" w14:textId="77777777" w:rsidR="00F61C2A" w:rsidRDefault="00F61C2A"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0661F9D" w14:textId="18528E5A"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sidR="000813B9">
          <w:rPr>
            <w:b/>
            <w:bCs/>
            <w:noProof/>
            <w:color w:val="002060"/>
          </w:rPr>
          <w:t>4</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sidR="000813B9">
          <w:rPr>
            <w:b/>
            <w:bCs/>
            <w:noProof/>
            <w:color w:val="002060"/>
          </w:rPr>
          <w:t>5</w:t>
        </w:r>
        <w:r w:rsidRPr="00064AC1">
          <w:rPr>
            <w:b/>
            <w:bCs/>
            <w:color w:val="002060"/>
            <w:sz w:val="24"/>
            <w:szCs w:val="24"/>
          </w:rPr>
          <w:fldChar w:fldCharType="end"/>
        </w:r>
      </w:p>
    </w:sdtContent>
  </w:sdt>
  <w:p w14:paraId="68D77557"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EAD9" w14:textId="77777777" w:rsidR="00F61C2A" w:rsidRDefault="00F61C2A" w:rsidP="004676A3">
      <w:pPr>
        <w:spacing w:after="0" w:line="240" w:lineRule="auto"/>
      </w:pPr>
      <w:r>
        <w:separator/>
      </w:r>
    </w:p>
  </w:footnote>
  <w:footnote w:type="continuationSeparator" w:id="0">
    <w:p w14:paraId="489CF151" w14:textId="77777777" w:rsidR="00F61C2A" w:rsidRDefault="00F61C2A"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343C" w14:textId="77777777" w:rsidR="00064AC1" w:rsidRDefault="00A63EFF" w:rsidP="00A63EFF">
    <w:pPr>
      <w:pStyle w:val="Encabezado"/>
      <w:jc w:val="right"/>
    </w:pPr>
    <w:r w:rsidRPr="002146EB">
      <w:rPr>
        <w:rFonts w:ascii="Calibri" w:hAnsi="Calibri" w:cs="Arial"/>
        <w:b/>
        <w:noProof/>
        <w:color w:val="0070C0"/>
        <w:kern w:val="24"/>
        <w:sz w:val="16"/>
        <w:lang w:eastAsia="es-CL"/>
      </w:rPr>
      <w:drawing>
        <wp:inline distT="0" distB="0" distL="0" distR="0" wp14:anchorId="6E13C839" wp14:editId="07F53383">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85E1B"/>
    <w:multiLevelType w:val="hybridMultilevel"/>
    <w:tmpl w:val="032614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9B0467"/>
    <w:multiLevelType w:val="hybridMultilevel"/>
    <w:tmpl w:val="1458D202"/>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0F5631"/>
    <w:multiLevelType w:val="hybridMultilevel"/>
    <w:tmpl w:val="C9962D2C"/>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15:restartNumberingAfterBreak="0">
    <w:nsid w:val="4D4043E4"/>
    <w:multiLevelType w:val="hybridMultilevel"/>
    <w:tmpl w:val="7C2AEB98"/>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C31094D"/>
    <w:multiLevelType w:val="hybridMultilevel"/>
    <w:tmpl w:val="DE68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EC44402"/>
    <w:multiLevelType w:val="hybridMultilevel"/>
    <w:tmpl w:val="CD7238BE"/>
    <w:lvl w:ilvl="0" w:tplc="161A44E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0C4E35"/>
    <w:multiLevelType w:val="hybridMultilevel"/>
    <w:tmpl w:val="24B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86332"/>
    <w:multiLevelType w:val="hybridMultilevel"/>
    <w:tmpl w:val="624C6EA2"/>
    <w:lvl w:ilvl="0" w:tplc="161A44E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E7529AF"/>
    <w:multiLevelType w:val="hybridMultilevel"/>
    <w:tmpl w:val="AB322E80"/>
    <w:lvl w:ilvl="0" w:tplc="7638BAB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16"/>
  </w:num>
  <w:num w:numId="6">
    <w:abstractNumId w:val="12"/>
  </w:num>
  <w:num w:numId="7">
    <w:abstractNumId w:val="7"/>
  </w:num>
  <w:num w:numId="8">
    <w:abstractNumId w:val="6"/>
  </w:num>
  <w:num w:numId="9">
    <w:abstractNumId w:val="10"/>
  </w:num>
  <w:num w:numId="10">
    <w:abstractNumId w:val="11"/>
  </w:num>
  <w:num w:numId="11">
    <w:abstractNumId w:val="14"/>
  </w:num>
  <w:num w:numId="12">
    <w:abstractNumId w:val="17"/>
  </w:num>
  <w:num w:numId="13">
    <w:abstractNumId w:val="0"/>
  </w:num>
  <w:num w:numId="14">
    <w:abstractNumId w:val="8"/>
  </w:num>
  <w:num w:numId="15">
    <w:abstractNumId w:val="2"/>
  </w:num>
  <w:num w:numId="16">
    <w:abstractNumId w:val="3"/>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31740"/>
    <w:rsid w:val="00064AC1"/>
    <w:rsid w:val="00075EEE"/>
    <w:rsid w:val="000813B9"/>
    <w:rsid w:val="00096AF8"/>
    <w:rsid w:val="000B3CA0"/>
    <w:rsid w:val="000B4119"/>
    <w:rsid w:val="000E639F"/>
    <w:rsid w:val="000F3A49"/>
    <w:rsid w:val="0011421F"/>
    <w:rsid w:val="001B0435"/>
    <w:rsid w:val="00216E3D"/>
    <w:rsid w:val="00226C2E"/>
    <w:rsid w:val="002572B2"/>
    <w:rsid w:val="002C6111"/>
    <w:rsid w:val="003113F2"/>
    <w:rsid w:val="00380DD7"/>
    <w:rsid w:val="003B2907"/>
    <w:rsid w:val="003B31B8"/>
    <w:rsid w:val="00412DA3"/>
    <w:rsid w:val="00432207"/>
    <w:rsid w:val="00453755"/>
    <w:rsid w:val="004676A3"/>
    <w:rsid w:val="00474E20"/>
    <w:rsid w:val="0047761E"/>
    <w:rsid w:val="004B6260"/>
    <w:rsid w:val="004D75E9"/>
    <w:rsid w:val="004F64B9"/>
    <w:rsid w:val="005112AE"/>
    <w:rsid w:val="00512CC0"/>
    <w:rsid w:val="00567574"/>
    <w:rsid w:val="00605BA5"/>
    <w:rsid w:val="006447B5"/>
    <w:rsid w:val="00685AE8"/>
    <w:rsid w:val="006A27CE"/>
    <w:rsid w:val="006B2B32"/>
    <w:rsid w:val="006B3548"/>
    <w:rsid w:val="006C2B7F"/>
    <w:rsid w:val="00706727"/>
    <w:rsid w:val="00727F09"/>
    <w:rsid w:val="00730B3D"/>
    <w:rsid w:val="00730D10"/>
    <w:rsid w:val="00744050"/>
    <w:rsid w:val="007910F2"/>
    <w:rsid w:val="007E05DD"/>
    <w:rsid w:val="00816F71"/>
    <w:rsid w:val="00823504"/>
    <w:rsid w:val="00846BE1"/>
    <w:rsid w:val="00851AC2"/>
    <w:rsid w:val="0086258A"/>
    <w:rsid w:val="008748D3"/>
    <w:rsid w:val="008A756F"/>
    <w:rsid w:val="009017DA"/>
    <w:rsid w:val="009261C9"/>
    <w:rsid w:val="00935415"/>
    <w:rsid w:val="00947577"/>
    <w:rsid w:val="00947DE5"/>
    <w:rsid w:val="00960BA3"/>
    <w:rsid w:val="00984A8E"/>
    <w:rsid w:val="00996C05"/>
    <w:rsid w:val="00997744"/>
    <w:rsid w:val="009B4E19"/>
    <w:rsid w:val="009C2D75"/>
    <w:rsid w:val="009C39B0"/>
    <w:rsid w:val="00A01E8C"/>
    <w:rsid w:val="00A63EFF"/>
    <w:rsid w:val="00A66D68"/>
    <w:rsid w:val="00A94141"/>
    <w:rsid w:val="00AD472D"/>
    <w:rsid w:val="00AE5A9E"/>
    <w:rsid w:val="00AF09B0"/>
    <w:rsid w:val="00B35DB3"/>
    <w:rsid w:val="00B40FC7"/>
    <w:rsid w:val="00B51714"/>
    <w:rsid w:val="00BE1611"/>
    <w:rsid w:val="00BE1F77"/>
    <w:rsid w:val="00C01FB0"/>
    <w:rsid w:val="00C4099D"/>
    <w:rsid w:val="00C6004B"/>
    <w:rsid w:val="00C772E7"/>
    <w:rsid w:val="00CD3B9F"/>
    <w:rsid w:val="00CD7146"/>
    <w:rsid w:val="00D810BD"/>
    <w:rsid w:val="00DB21ED"/>
    <w:rsid w:val="00DC514F"/>
    <w:rsid w:val="00DD2B1A"/>
    <w:rsid w:val="00DD3645"/>
    <w:rsid w:val="00DD406E"/>
    <w:rsid w:val="00DF50C1"/>
    <w:rsid w:val="00E122CD"/>
    <w:rsid w:val="00E331AC"/>
    <w:rsid w:val="00E403AE"/>
    <w:rsid w:val="00E45A1A"/>
    <w:rsid w:val="00E843A0"/>
    <w:rsid w:val="00E93B3C"/>
    <w:rsid w:val="00E95645"/>
    <w:rsid w:val="00EA22F9"/>
    <w:rsid w:val="00EB0235"/>
    <w:rsid w:val="00EC79F3"/>
    <w:rsid w:val="00EE2E0C"/>
    <w:rsid w:val="00F0546C"/>
    <w:rsid w:val="00F61C2A"/>
    <w:rsid w:val="00F713C4"/>
    <w:rsid w:val="00F802CC"/>
    <w:rsid w:val="00FA5430"/>
    <w:rsid w:val="00FB476B"/>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77935"/>
  <w15:docId w15:val="{04CB08CD-23D3-DD48-AE8E-136012A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FA5430"/>
    <w:pPr>
      <w:ind w:left="720"/>
      <w:contextualSpacing/>
    </w:pPr>
  </w:style>
  <w:style w:type="character" w:styleId="Refdecomentario">
    <w:name w:val="annotation reference"/>
    <w:basedOn w:val="Fuentedeprrafopredeter"/>
    <w:uiPriority w:val="99"/>
    <w:semiHidden/>
    <w:unhideWhenUsed/>
    <w:rsid w:val="0047761E"/>
    <w:rPr>
      <w:sz w:val="16"/>
      <w:szCs w:val="16"/>
    </w:rPr>
  </w:style>
  <w:style w:type="paragraph" w:styleId="Textocomentario">
    <w:name w:val="annotation text"/>
    <w:basedOn w:val="Normal"/>
    <w:link w:val="TextocomentarioCar"/>
    <w:uiPriority w:val="99"/>
    <w:semiHidden/>
    <w:unhideWhenUsed/>
    <w:rsid w:val="004776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761E"/>
    <w:rPr>
      <w:sz w:val="20"/>
      <w:szCs w:val="20"/>
    </w:rPr>
  </w:style>
  <w:style w:type="paragraph" w:styleId="Asuntodelcomentario">
    <w:name w:val="annotation subject"/>
    <w:basedOn w:val="Textocomentario"/>
    <w:next w:val="Textocomentario"/>
    <w:link w:val="AsuntodelcomentarioCar"/>
    <w:uiPriority w:val="99"/>
    <w:semiHidden/>
    <w:unhideWhenUsed/>
    <w:rsid w:val="0047761E"/>
    <w:rPr>
      <w:b/>
      <w:bCs/>
    </w:rPr>
  </w:style>
  <w:style w:type="character" w:customStyle="1" w:styleId="AsuntodelcomentarioCar">
    <w:name w:val="Asunto del comentario Car"/>
    <w:basedOn w:val="TextocomentarioCar"/>
    <w:link w:val="Asuntodelcomentario"/>
    <w:uiPriority w:val="99"/>
    <w:semiHidden/>
    <w:rsid w:val="0047761E"/>
    <w:rPr>
      <w:b/>
      <w:bCs/>
      <w:sz w:val="20"/>
      <w:szCs w:val="20"/>
    </w:rPr>
  </w:style>
  <w:style w:type="paragraph" w:styleId="Revisin">
    <w:name w:val="Revision"/>
    <w:hidden/>
    <w:uiPriority w:val="99"/>
    <w:semiHidden/>
    <w:rsid w:val="00E93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2020-09-14T17:14:00Z</dcterms:created>
  <dcterms:modified xsi:type="dcterms:W3CDTF">2020-09-14T17:14:00Z</dcterms:modified>
</cp:coreProperties>
</file>