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605BA5" w:rsidRPr="00064AC1" w:rsidRDefault="005112AE" w:rsidP="00186D4A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:rsidR="005112AE" w:rsidRPr="008E4514" w:rsidRDefault="005112AE" w:rsidP="00186D4A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:rsidR="00186D4A" w:rsidRDefault="00186D4A" w:rsidP="00B71F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86D4A" w:rsidRPr="007B3522" w:rsidRDefault="00186D4A" w:rsidP="00186D4A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7B3522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OBTENCIÓN DEL CONSENTIMIENTO __________________________         </w:t>
      </w:r>
    </w:p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rPr>
          <w:trHeight w:val="446"/>
        </w:trPr>
        <w:tc>
          <w:tcPr>
            <w:tcW w:w="9957" w:type="dxa"/>
            <w:shd w:val="clear" w:color="auto" w:fill="auto"/>
          </w:tcPr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_____________________________________________________________________         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</w:t>
            </w:r>
            <w:proofErr w:type="gramStart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RUT:_</w:t>
            </w:r>
            <w:proofErr w:type="gramEnd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________________________</w:t>
            </w:r>
          </w:p>
        </w:tc>
      </w:tr>
    </w:tbl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c>
          <w:tcPr>
            <w:tcW w:w="9957" w:type="dxa"/>
            <w:shd w:val="clear" w:color="auto" w:fill="auto"/>
          </w:tcPr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186D4A" w:rsidRPr="007B3522" w:rsidRDefault="00186D4A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NOMBRE DEL MÉDICO: ___________________________________</w:t>
            </w:r>
            <w:proofErr w:type="gramStart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_  RUT</w:t>
            </w:r>
            <w:proofErr w:type="gramEnd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:______________________               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 xml:space="preserve">(Letra Legible, puede utilizar </w:t>
            </w:r>
            <w:proofErr w:type="gramStart"/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  <w:proofErr w:type="gramEnd"/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c>
          <w:tcPr>
            <w:tcW w:w="9957" w:type="dxa"/>
            <w:shd w:val="clear" w:color="auto" w:fill="auto"/>
          </w:tcPr>
          <w:p w:rsidR="00186D4A" w:rsidRPr="007B3522" w:rsidRDefault="00186D4A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c>
          <w:tcPr>
            <w:tcW w:w="9957" w:type="dxa"/>
            <w:shd w:val="clear" w:color="auto" w:fill="auto"/>
          </w:tcPr>
          <w:p w:rsidR="00186D4A" w:rsidRPr="007B3522" w:rsidRDefault="00186D4A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186D4A" w:rsidRPr="00064AC1" w:rsidRDefault="00186D4A" w:rsidP="00186D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186D4A" w:rsidRDefault="00186D4A" w:rsidP="00186D4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41C8" w:rsidRDefault="00605BA5" w:rsidP="005D41C8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5D41C8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I</w:t>
      </w:r>
      <w:r w:rsidRPr="005D41C8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="005112AE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D</w:t>
      </w:r>
      <w:r w:rsidR="00935415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OCUMENTO DE INFORMACIÓN </w:t>
      </w:r>
      <w:r w:rsidR="00186D4A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PARA </w:t>
      </w:r>
      <w:r w:rsidR="005D41C8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CIRUGIA DE CATARATA</w:t>
      </w:r>
    </w:p>
    <w:p w:rsidR="005112AE" w:rsidRPr="005D41C8" w:rsidRDefault="003F4B58" w:rsidP="005D41C8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5D41C8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 </w:t>
      </w:r>
    </w:p>
    <w:p w:rsidR="005112AE" w:rsidRPr="00064AC1" w:rsidRDefault="005112AE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 w:rsidR="003F4891"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:rsidR="005112AE" w:rsidRPr="00064AC1" w:rsidRDefault="005112AE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:rsidR="005112AE" w:rsidRPr="00064AC1" w:rsidRDefault="005112AE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:rsidR="008E4514" w:rsidRPr="008E4514" w:rsidRDefault="00605BA5" w:rsidP="00186D4A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:rsidR="000C1C30" w:rsidRDefault="00947577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 Y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:rsidR="00893E57" w:rsidRPr="005D41C8" w:rsidRDefault="005D41C8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D41C8">
        <w:rPr>
          <w:rFonts w:asciiTheme="minorHAnsi" w:hAnsiTheme="minorHAnsi" w:cstheme="minorHAnsi"/>
          <w:color w:val="002060"/>
          <w:sz w:val="22"/>
          <w:szCs w:val="22"/>
        </w:rPr>
        <w:t xml:space="preserve">La intervención a la que usted va a someterse consiste en la extracción del cristalino </w:t>
      </w:r>
      <w:proofErr w:type="spellStart"/>
      <w:r w:rsidRPr="005D41C8">
        <w:rPr>
          <w:rFonts w:asciiTheme="minorHAnsi" w:hAnsiTheme="minorHAnsi" w:cstheme="minorHAnsi"/>
          <w:color w:val="002060"/>
          <w:sz w:val="22"/>
          <w:szCs w:val="22"/>
        </w:rPr>
        <w:t>opacificado</w:t>
      </w:r>
      <w:proofErr w:type="spellEnd"/>
      <w:r w:rsidRPr="005D41C8">
        <w:rPr>
          <w:rFonts w:asciiTheme="minorHAnsi" w:hAnsiTheme="minorHAnsi" w:cstheme="minorHAnsi"/>
          <w:color w:val="002060"/>
          <w:sz w:val="22"/>
          <w:szCs w:val="22"/>
        </w:rPr>
        <w:t xml:space="preserve"> y su sustitución, siempre que sea posible por un cristalino artificial (lente intraocular) con una potencia específica y calculada para cada paciente</w:t>
      </w:r>
      <w:r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5D41C8" w:rsidRPr="005D41C8" w:rsidRDefault="005D41C8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0C1C30" w:rsidRPr="000C1C30" w:rsidRDefault="000E639F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:rsidR="005D41C8" w:rsidRPr="005D41C8" w:rsidRDefault="005D41C8" w:rsidP="005D41C8">
      <w:pPr>
        <w:jc w:val="both"/>
        <w:rPr>
          <w:rFonts w:cstheme="minorHAnsi"/>
          <w:bCs/>
          <w:color w:val="002060"/>
        </w:rPr>
      </w:pPr>
      <w:r w:rsidRPr="005D41C8">
        <w:rPr>
          <w:rFonts w:cstheme="minorHAnsi"/>
          <w:bCs/>
          <w:color w:val="002060"/>
        </w:rPr>
        <w:t>De forma habitual la extracción se realiza utilizando ultrasonidos que rompen la catarata, el material se extrae y se deja una zona para la colocación de la lente intraocular.</w:t>
      </w:r>
    </w:p>
    <w:p w:rsidR="005D41C8" w:rsidRPr="005D41C8" w:rsidRDefault="005D41C8" w:rsidP="005D41C8">
      <w:pPr>
        <w:jc w:val="both"/>
        <w:rPr>
          <w:rFonts w:cstheme="minorHAnsi"/>
          <w:bCs/>
          <w:color w:val="002060"/>
        </w:rPr>
      </w:pPr>
      <w:r w:rsidRPr="005D41C8">
        <w:rPr>
          <w:rFonts w:cstheme="minorHAnsi"/>
          <w:bCs/>
          <w:color w:val="002060"/>
        </w:rPr>
        <w:t>Se realiza habitualmente con anestesia local (con gotas) o con inyección del anestésico por detrás del ojo. A veces es necesario realizar una anestesia general.</w:t>
      </w:r>
    </w:p>
    <w:p w:rsidR="005112AE" w:rsidRDefault="000E639F" w:rsidP="00186D4A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Durante la intervención, notará sensación de deslumbramiento, molestias leves, presión en la zona ocular.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Tras la intervención, es normal la sensación de cuerpo extraño, enrojecimiento, lagrimeo, molestias al mover los ojos, visión borrosa… que irán mejorando al pasar los días y al aplicar el tratamiento que esté indicado.</w:t>
      </w:r>
    </w:p>
    <w:p w:rsidR="000E0D39" w:rsidRDefault="000E0D39" w:rsidP="00186D4A">
      <w:pPr>
        <w:spacing w:after="0"/>
        <w:jc w:val="both"/>
        <w:rPr>
          <w:rFonts w:cstheme="minorHAnsi"/>
          <w:bCs/>
          <w:color w:val="002060"/>
        </w:rPr>
      </w:pPr>
    </w:p>
    <w:p w:rsidR="005112AE" w:rsidRDefault="000E639F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Mejorará su calidad de visión, dependiendo de la existencia o no de otra patología implicada en el proceso de visión.</w:t>
      </w:r>
    </w:p>
    <w:p w:rsidR="00893E57" w:rsidRDefault="00893E57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064AC1" w:rsidRDefault="000E639F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 xml:space="preserve">Los derivados de la anestesia loco-regional y poco frecuentes </w:t>
      </w:r>
      <w:r w:rsidR="00420DE3" w:rsidRPr="00931034">
        <w:rPr>
          <w:rFonts w:asciiTheme="minorHAnsi" w:hAnsiTheme="minorHAnsi" w:cstheme="minorHAnsi"/>
          <w:color w:val="002060"/>
          <w:sz w:val="22"/>
          <w:szCs w:val="22"/>
        </w:rPr>
        <w:t>(perforación</w:t>
      </w:r>
      <w:r w:rsidRPr="00931034">
        <w:rPr>
          <w:rFonts w:asciiTheme="minorHAnsi" w:hAnsiTheme="minorHAnsi" w:cstheme="minorHAnsi"/>
          <w:color w:val="002060"/>
          <w:sz w:val="22"/>
          <w:szCs w:val="22"/>
        </w:rPr>
        <w:t xml:space="preserve"> del globo ocular con hemorragia intraocular, desprendimiento de retina, hemorragia orbitaria retroocular que pudiera hacer suspender la intervención. visión doble postoperatoria temporal o permanente, caída del parpado superior de carácter temporal o permanente).</w:t>
      </w:r>
      <w:bookmarkStart w:id="0" w:name="_GoBack"/>
      <w:bookmarkEnd w:id="0"/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Durante la cirugía: poco frecuentes y de consecuencias muy variables en función del grado de la complicación: hemorragia intraocular, perforación de alguna estructura ocular, rotura de la cápsula posterior del cristalino con salida del vítreo o caída de la totalidad o parte la de catarata a la parte más posterior del ojo y que impida la colocación de la lente intraocular…</w:t>
      </w:r>
    </w:p>
    <w:p w:rsidR="005D41C8" w:rsidRPr="00931034" w:rsidRDefault="005D41C8" w:rsidP="005D41C8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5D41C8" w:rsidRPr="00931034" w:rsidRDefault="005D41C8" w:rsidP="005D41C8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:rsidR="005D41C8" w:rsidRPr="00931034" w:rsidRDefault="005D41C8" w:rsidP="005D41C8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Deslumbramiento, inflamación ocular, edema corneal leve o moderado, separación de los bordes de la herida, hipertensión ocular leve o moderada… habitualmente se resuelven con tratamiento en pocos días.</w:t>
      </w:r>
    </w:p>
    <w:p w:rsidR="005D41C8" w:rsidRPr="00931034" w:rsidRDefault="005D41C8" w:rsidP="005D41C8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5D41C8" w:rsidRPr="00931034" w:rsidRDefault="005D41C8" w:rsidP="005D41C8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Muy poco frecuentes y muy graves: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- Durante la cirugía: hemorragia expulsiva, y que conlleva la pérdida de la visión.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lastRenderedPageBreak/>
        <w:t>- Tras la cirugía: infección intraocular (endoftalmitis) pocos días o incluso meses después de la cirugía, que requiere un tratamiento muy agresivo y que puede llevar a la pérdida de la visión e incluso a la pérdida del ojo.</w:t>
      </w:r>
    </w:p>
    <w:p w:rsidR="005D41C8" w:rsidRPr="00931034" w:rsidRDefault="005D41C8" w:rsidP="005D41C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31034">
        <w:rPr>
          <w:rFonts w:asciiTheme="minorHAnsi" w:hAnsiTheme="minorHAnsi" w:cstheme="minorHAnsi"/>
          <w:color w:val="002060"/>
          <w:sz w:val="22"/>
          <w:szCs w:val="22"/>
        </w:rPr>
        <w:t>Poco frecuentes: visión doble, desplazamiento de la lente (que requiera nueva intervención, hemorragia intraocular, edema macular, desprendimiento de retina, edema corneal grave (puede requerir trasplante de córnea), error refractivo residual que obligue a sustituir la lente.</w:t>
      </w:r>
    </w:p>
    <w:p w:rsidR="00DB21ED" w:rsidRDefault="00DB21ED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86D4A" w:rsidRDefault="00186D4A" w:rsidP="00186D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:rsidR="00186D4A" w:rsidRDefault="00186D4A" w:rsidP="000E0D39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186D4A" w:rsidRPr="00EC79F3" w:rsidRDefault="00186D4A" w:rsidP="00186D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:rsidR="00186D4A" w:rsidRPr="00EC79F3" w:rsidRDefault="00186D4A" w:rsidP="00186D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:rsidR="00186D4A" w:rsidRDefault="00186D4A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186D4A" w:rsidRDefault="00186D4A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FA6E49" w:rsidRPr="00797BD8" w:rsidRDefault="00FA6E49" w:rsidP="00FA6E49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:rsidR="00FA6E49" w:rsidRPr="00797BD8" w:rsidRDefault="00FA6E49" w:rsidP="00FA6E4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del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</w:t>
      </w:r>
      <w:r w:rsidR="002256A3" w:rsidRPr="00797BD8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="002256A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256A3" w:rsidRPr="00797BD8">
        <w:rPr>
          <w:rFonts w:asciiTheme="minorHAnsi" w:hAnsiTheme="minorHAnsi" w:cstheme="minorHAnsi"/>
          <w:color w:val="002060"/>
          <w:sz w:val="22"/>
          <w:szCs w:val="22"/>
        </w:rPr>
        <w:t>la apoderad</w:t>
      </w:r>
      <w:r w:rsidR="002256A3">
        <w:rPr>
          <w:rFonts w:asciiTheme="minorHAnsi" w:hAnsiTheme="minorHAnsi" w:cstheme="minorHAnsi"/>
          <w:color w:val="002060"/>
          <w:sz w:val="22"/>
          <w:szCs w:val="22"/>
        </w:rPr>
        <w:t>a</w:t>
      </w:r>
      <w:r>
        <w:rPr>
          <w:rFonts w:asciiTheme="minorHAnsi" w:hAnsiTheme="minorHAnsi" w:cstheme="minorHAnsi"/>
          <w:color w:val="002060"/>
          <w:sz w:val="22"/>
          <w:szCs w:val="22"/>
        </w:rPr>
        <w:t>(</w:t>
      </w:r>
      <w:r w:rsidR="002256A3">
        <w:rPr>
          <w:rFonts w:asciiTheme="minorHAnsi" w:hAnsiTheme="minorHAnsi" w:cstheme="minorHAnsi"/>
          <w:color w:val="002060"/>
          <w:sz w:val="22"/>
          <w:szCs w:val="22"/>
        </w:rPr>
        <w:t>o</w:t>
      </w:r>
      <w:r>
        <w:rPr>
          <w:rFonts w:asciiTheme="minorHAnsi" w:hAnsiTheme="minorHAnsi" w:cstheme="minorHAnsi"/>
          <w:color w:val="002060"/>
          <w:sz w:val="22"/>
          <w:szCs w:val="22"/>
        </w:rPr>
        <w:t>).</w:t>
      </w:r>
    </w:p>
    <w:p w:rsidR="00FA6E49" w:rsidRPr="00797BD8" w:rsidRDefault="00FA6E49" w:rsidP="00FA6E49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:rsidR="00FA6E49" w:rsidRPr="00797BD8" w:rsidRDefault="00FA6E49" w:rsidP="00FA6E49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A6E49" w:rsidRPr="00797BD8" w:rsidTr="00492E30">
        <w:tc>
          <w:tcPr>
            <w:tcW w:w="9054" w:type="dxa"/>
            <w:shd w:val="clear" w:color="auto" w:fill="auto"/>
          </w:tcPr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:rsidR="00FA6E49" w:rsidRPr="00797BD8" w:rsidRDefault="00FA6E49" w:rsidP="00FA6E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A6E49" w:rsidRPr="00BE1F77" w:rsidTr="00492E30">
        <w:tc>
          <w:tcPr>
            <w:tcW w:w="9957" w:type="dxa"/>
            <w:shd w:val="clear" w:color="auto" w:fill="auto"/>
          </w:tcPr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:rsidR="00FA6E49" w:rsidRPr="00BE1F77" w:rsidRDefault="00FA6E49" w:rsidP="00492E30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:rsidR="008E4514" w:rsidRPr="00064AC1" w:rsidRDefault="008E4514" w:rsidP="002256A3">
      <w:pPr>
        <w:pStyle w:val="Default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sectPr w:rsidR="008E4514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ECA" w:rsidRDefault="00B63ECA" w:rsidP="004676A3">
      <w:pPr>
        <w:spacing w:after="0" w:line="240" w:lineRule="auto"/>
      </w:pPr>
      <w:r>
        <w:separator/>
      </w:r>
    </w:p>
  </w:endnote>
  <w:endnote w:type="continuationSeparator" w:id="0">
    <w:p w:rsidR="00B63ECA" w:rsidRDefault="00B63ECA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186D4A" w:rsidRPr="00064AC1" w:rsidRDefault="00186D4A" w:rsidP="00186D4A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:rsidR="00186D4A" w:rsidRDefault="00186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ECA" w:rsidRDefault="00B63ECA" w:rsidP="004676A3">
      <w:pPr>
        <w:spacing w:after="0" w:line="240" w:lineRule="auto"/>
      </w:pPr>
      <w:r>
        <w:separator/>
      </w:r>
    </w:p>
  </w:footnote>
  <w:footnote w:type="continuationSeparator" w:id="0">
    <w:p w:rsidR="00B63ECA" w:rsidRDefault="00B63ECA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4A" w:rsidRDefault="00186D4A" w:rsidP="00186D4A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651DDD3A" wp14:editId="45BCEBE3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57A8A"/>
    <w:rsid w:val="00064AC1"/>
    <w:rsid w:val="00085CBD"/>
    <w:rsid w:val="000B32AA"/>
    <w:rsid w:val="000B4119"/>
    <w:rsid w:val="000C1C30"/>
    <w:rsid w:val="000C3DCC"/>
    <w:rsid w:val="000E0D39"/>
    <w:rsid w:val="000E39D5"/>
    <w:rsid w:val="000E639F"/>
    <w:rsid w:val="000F082C"/>
    <w:rsid w:val="001259C8"/>
    <w:rsid w:val="00186D4A"/>
    <w:rsid w:val="002123B5"/>
    <w:rsid w:val="002256A3"/>
    <w:rsid w:val="00233C7C"/>
    <w:rsid w:val="00255812"/>
    <w:rsid w:val="00380DD7"/>
    <w:rsid w:val="003B31B8"/>
    <w:rsid w:val="003F4891"/>
    <w:rsid w:val="003F4B58"/>
    <w:rsid w:val="00412E22"/>
    <w:rsid w:val="00420DE3"/>
    <w:rsid w:val="00427942"/>
    <w:rsid w:val="00432207"/>
    <w:rsid w:val="004676A3"/>
    <w:rsid w:val="0048576E"/>
    <w:rsid w:val="004B7712"/>
    <w:rsid w:val="004D676F"/>
    <w:rsid w:val="005112AE"/>
    <w:rsid w:val="005A37E9"/>
    <w:rsid w:val="005C22AD"/>
    <w:rsid w:val="005D41C8"/>
    <w:rsid w:val="00605BA5"/>
    <w:rsid w:val="0062358C"/>
    <w:rsid w:val="006447B5"/>
    <w:rsid w:val="00685AE8"/>
    <w:rsid w:val="006B1DDC"/>
    <w:rsid w:val="006B3548"/>
    <w:rsid w:val="006C2B7F"/>
    <w:rsid w:val="006E31E4"/>
    <w:rsid w:val="0071266C"/>
    <w:rsid w:val="00730D10"/>
    <w:rsid w:val="0075150F"/>
    <w:rsid w:val="00765D1E"/>
    <w:rsid w:val="007D0A71"/>
    <w:rsid w:val="007E05DD"/>
    <w:rsid w:val="00803D24"/>
    <w:rsid w:val="00816F71"/>
    <w:rsid w:val="00851AC2"/>
    <w:rsid w:val="0086265F"/>
    <w:rsid w:val="00893E57"/>
    <w:rsid w:val="008A3750"/>
    <w:rsid w:val="008A756F"/>
    <w:rsid w:val="008B3E7F"/>
    <w:rsid w:val="008E4514"/>
    <w:rsid w:val="008E68A7"/>
    <w:rsid w:val="009261C9"/>
    <w:rsid w:val="00932E55"/>
    <w:rsid w:val="00935415"/>
    <w:rsid w:val="00947577"/>
    <w:rsid w:val="009629C6"/>
    <w:rsid w:val="00984A8E"/>
    <w:rsid w:val="00986BFC"/>
    <w:rsid w:val="009B0A9F"/>
    <w:rsid w:val="009E72F0"/>
    <w:rsid w:val="00A25DA8"/>
    <w:rsid w:val="00A37E3F"/>
    <w:rsid w:val="00A94141"/>
    <w:rsid w:val="00B51714"/>
    <w:rsid w:val="00B63ECA"/>
    <w:rsid w:val="00B71FC0"/>
    <w:rsid w:val="00BC7BE0"/>
    <w:rsid w:val="00BE1611"/>
    <w:rsid w:val="00C772E7"/>
    <w:rsid w:val="00D71950"/>
    <w:rsid w:val="00DB21ED"/>
    <w:rsid w:val="00DD3645"/>
    <w:rsid w:val="00DF50C1"/>
    <w:rsid w:val="00E122CD"/>
    <w:rsid w:val="00E5051E"/>
    <w:rsid w:val="00EC6435"/>
    <w:rsid w:val="00EE2E0C"/>
    <w:rsid w:val="00F503E7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AACD8"/>
  <w15:docId w15:val="{EA5E9FBB-50E1-462F-B826-E97CABCE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6</cp:revision>
  <dcterms:created xsi:type="dcterms:W3CDTF">2020-11-24T17:46:00Z</dcterms:created>
  <dcterms:modified xsi:type="dcterms:W3CDTF">2020-11-26T00:19:00Z</dcterms:modified>
</cp:coreProperties>
</file>